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E88" w:rsidRDefault="007F2E88" w:rsidP="007F2E88">
      <w:pPr>
        <w:pStyle w:val="Heading1"/>
      </w:pPr>
      <w:r>
        <w:t>Meeting Minutes</w:t>
      </w:r>
    </w:p>
    <w:p w:rsidR="007F2E88" w:rsidRPr="00C47D50" w:rsidRDefault="00465561" w:rsidP="007F2E88">
      <w:pPr>
        <w:jc w:val="center"/>
      </w:pPr>
      <w:r>
        <w:t>September 20</w:t>
      </w:r>
      <w:r w:rsidR="001579D3">
        <w:t>, 2018</w:t>
      </w:r>
    </w:p>
    <w:p w:rsidR="007F2E88" w:rsidRPr="00C47D50" w:rsidRDefault="00465561" w:rsidP="007F2E88">
      <w:pPr>
        <w:jc w:val="center"/>
      </w:pPr>
      <w:r>
        <w:t>Northwest African American Museum - Seattle</w:t>
      </w:r>
    </w:p>
    <w:p w:rsidR="00905FE9" w:rsidRDefault="00905FE9" w:rsidP="007F2E88">
      <w:pPr>
        <w:pStyle w:val="Heading2"/>
      </w:pPr>
    </w:p>
    <w:p w:rsidR="007F2E88" w:rsidRPr="00C47D50" w:rsidRDefault="007F2E88" w:rsidP="007F2E88">
      <w:pPr>
        <w:pStyle w:val="Heading2"/>
      </w:pPr>
      <w:r w:rsidRPr="00C47D50">
        <w:t xml:space="preserve">Members attending: </w:t>
      </w:r>
    </w:p>
    <w:p w:rsidR="007F2E88" w:rsidRPr="00C47D50" w:rsidRDefault="00A54F6C" w:rsidP="007F2E88">
      <w:pPr>
        <w:rPr>
          <w:rFonts w:cs="Calibri"/>
        </w:rPr>
      </w:pPr>
      <w:r>
        <w:rPr>
          <w:rFonts w:cs="Calibri"/>
        </w:rPr>
        <w:t>Maud Daud</w:t>
      </w:r>
      <w:r w:rsidR="00900A33">
        <w:rPr>
          <w:rFonts w:cs="Calibri"/>
        </w:rPr>
        <w:t xml:space="preserve">on, Karen Lee, </w:t>
      </w:r>
      <w:r w:rsidR="00905FE9">
        <w:rPr>
          <w:rFonts w:cs="Calibri"/>
        </w:rPr>
        <w:t xml:space="preserve">Paul Francis, </w:t>
      </w:r>
      <w:r w:rsidR="00900A33">
        <w:rPr>
          <w:rFonts w:cs="Calibri"/>
        </w:rPr>
        <w:t xml:space="preserve">Jan Yoshiwara, Jeff Charbonneau, </w:t>
      </w:r>
      <w:r w:rsidR="001579D3">
        <w:rPr>
          <w:rFonts w:cs="Calibri"/>
        </w:rPr>
        <w:t>Michaela Miller</w:t>
      </w:r>
      <w:r w:rsidR="00DE1F9D">
        <w:rPr>
          <w:rFonts w:cs="Calibri"/>
        </w:rPr>
        <w:t>,</w:t>
      </w:r>
      <w:r w:rsidR="000A1888">
        <w:rPr>
          <w:rFonts w:cs="Calibri"/>
        </w:rPr>
        <w:t xml:space="preserve"> Susan Reyes,</w:t>
      </w:r>
      <w:r>
        <w:rPr>
          <w:rFonts w:cs="Calibri"/>
        </w:rPr>
        <w:t xml:space="preserve"> </w:t>
      </w:r>
      <w:r w:rsidR="001579D3">
        <w:rPr>
          <w:rFonts w:cs="Calibri"/>
        </w:rPr>
        <w:t>Terri Standish-Kuon</w:t>
      </w:r>
      <w:r w:rsidR="000A1888">
        <w:rPr>
          <w:rFonts w:cs="Calibri"/>
        </w:rPr>
        <w:t>, and Yazmin Aguilar</w:t>
      </w:r>
      <w:r w:rsidR="0035271C">
        <w:rPr>
          <w:rFonts w:cs="Calibri"/>
        </w:rPr>
        <w:t>.</w:t>
      </w:r>
    </w:p>
    <w:p w:rsidR="007F2E88" w:rsidRPr="00C47D50" w:rsidRDefault="007F2E88" w:rsidP="007F2E88">
      <w:pPr>
        <w:pStyle w:val="Heading2"/>
      </w:pPr>
      <w:r w:rsidRPr="00C47D50">
        <w:t xml:space="preserve">Staff attending: </w:t>
      </w:r>
    </w:p>
    <w:p w:rsidR="007F2E88" w:rsidRPr="00C47D50" w:rsidRDefault="00A54F6C" w:rsidP="007F2E88">
      <w:pPr>
        <w:rPr>
          <w:rFonts w:cs="Calibri"/>
        </w:rPr>
      </w:pPr>
      <w:r>
        <w:rPr>
          <w:rFonts w:cs="Calibri"/>
        </w:rPr>
        <w:t>Michael Meotti</w:t>
      </w:r>
      <w:r w:rsidR="007F2E88" w:rsidRPr="00C47D50">
        <w:rPr>
          <w:rFonts w:cs="Calibri"/>
        </w:rPr>
        <w:t>,</w:t>
      </w:r>
      <w:r>
        <w:rPr>
          <w:rFonts w:cs="Calibri"/>
        </w:rPr>
        <w:t xml:space="preserve"> Rachelle Sharpe, </w:t>
      </w:r>
      <w:r w:rsidR="007F2E88" w:rsidRPr="00C47D50">
        <w:rPr>
          <w:rFonts w:cs="Calibri"/>
        </w:rPr>
        <w:t xml:space="preserve">Aaron Wyatt, </w:t>
      </w:r>
      <w:r w:rsidR="00242604">
        <w:rPr>
          <w:rFonts w:cs="Calibri"/>
        </w:rPr>
        <w:t xml:space="preserve">Amelia Moore </w:t>
      </w:r>
      <w:r w:rsidR="000A1888">
        <w:rPr>
          <w:rFonts w:cs="Calibri"/>
        </w:rPr>
        <w:t xml:space="preserve">Ami Magisos, Becky Thompson, Crystal Hall, Isaac Kwakye, </w:t>
      </w:r>
      <w:r w:rsidR="00A131F4">
        <w:rPr>
          <w:rFonts w:cs="Calibri"/>
        </w:rPr>
        <w:t>Marc Webster</w:t>
      </w:r>
      <w:r w:rsidR="000A1888">
        <w:rPr>
          <w:rFonts w:cs="Calibri"/>
        </w:rPr>
        <w:t>, Weiya Liang, and Kristin Ritter.</w:t>
      </w:r>
    </w:p>
    <w:p w:rsidR="007F2E88" w:rsidRPr="00C47D50" w:rsidRDefault="007F2E88" w:rsidP="007F2E88">
      <w:pPr>
        <w:rPr>
          <w:rFonts w:cs="Calibri"/>
        </w:rPr>
      </w:pPr>
    </w:p>
    <w:p w:rsidR="007F2E88" w:rsidRPr="00C47D50" w:rsidRDefault="005671F6" w:rsidP="007F2E88">
      <w:pPr>
        <w:rPr>
          <w:rFonts w:cs="Calibri"/>
        </w:rPr>
      </w:pPr>
      <w:r>
        <w:rPr>
          <w:rFonts w:cs="Calibri"/>
        </w:rPr>
        <w:t>Chair Maud Daudon called t</w:t>
      </w:r>
      <w:r w:rsidR="007F2E88" w:rsidRPr="00C47D50">
        <w:rPr>
          <w:rFonts w:cs="Calibri"/>
        </w:rPr>
        <w:t>he meeting to order at</w:t>
      </w:r>
      <w:r w:rsidR="00D70FB0">
        <w:rPr>
          <w:rFonts w:cs="Calibri"/>
        </w:rPr>
        <w:t xml:space="preserve"> </w:t>
      </w:r>
      <w:r w:rsidR="00F81FF9">
        <w:rPr>
          <w:rFonts w:cs="Calibri"/>
        </w:rPr>
        <w:t>9:10</w:t>
      </w:r>
      <w:r w:rsidR="00D70FB0">
        <w:rPr>
          <w:rFonts w:cs="Calibri"/>
        </w:rPr>
        <w:t xml:space="preserve"> </w:t>
      </w:r>
      <w:r w:rsidR="000A1888">
        <w:rPr>
          <w:rFonts w:cs="Calibri"/>
        </w:rPr>
        <w:t>a</w:t>
      </w:r>
      <w:r w:rsidR="003B5A74">
        <w:rPr>
          <w:rFonts w:cs="Calibri"/>
        </w:rPr>
        <w:t>.m.</w:t>
      </w:r>
      <w:r w:rsidR="007F2E88" w:rsidRPr="00C47D50">
        <w:rPr>
          <w:rFonts w:cs="Calibri"/>
        </w:rPr>
        <w:t xml:space="preserve"> </w:t>
      </w:r>
    </w:p>
    <w:p w:rsidR="00F81FF9" w:rsidRDefault="00F81FF9" w:rsidP="00F81FF9">
      <w:pPr>
        <w:rPr>
          <w:rFonts w:cs="Calibri"/>
        </w:rPr>
      </w:pPr>
    </w:p>
    <w:p w:rsidR="00F81FF9" w:rsidRPr="00F81FF9" w:rsidRDefault="00F81FF9" w:rsidP="00F81FF9">
      <w:pPr>
        <w:rPr>
          <w:rFonts w:cs="Calibri"/>
        </w:rPr>
      </w:pPr>
      <w:r w:rsidRPr="00F81FF9">
        <w:rPr>
          <w:rFonts w:cs="Calibri"/>
          <w:b/>
        </w:rPr>
        <w:t>LaNesha DeBardelaben</w:t>
      </w:r>
      <w:r>
        <w:rPr>
          <w:rFonts w:cs="Calibri"/>
        </w:rPr>
        <w:t>, Executive Director of the Northwest African American Museum, welcomed the Council and guests to the museum.</w:t>
      </w:r>
      <w:r w:rsidR="000201D4">
        <w:rPr>
          <w:rFonts w:cs="Calibri"/>
        </w:rPr>
        <w:t xml:space="preserve"> </w:t>
      </w:r>
      <w:r w:rsidR="000F6E24">
        <w:rPr>
          <w:rFonts w:cs="Calibri"/>
        </w:rPr>
        <w:t>The mission of the museum is to open</w:t>
      </w:r>
      <w:r w:rsidR="000201D4">
        <w:rPr>
          <w:rFonts w:cs="Calibri"/>
        </w:rPr>
        <w:t xml:space="preserve"> minds and chang</w:t>
      </w:r>
      <w:r w:rsidR="000F6E24">
        <w:rPr>
          <w:rFonts w:cs="Calibri"/>
        </w:rPr>
        <w:t>e</w:t>
      </w:r>
      <w:r w:rsidR="000201D4">
        <w:rPr>
          <w:rFonts w:cs="Calibri"/>
        </w:rPr>
        <w:t xml:space="preserve"> lives through the exploration </w:t>
      </w:r>
      <w:r w:rsidR="000F6E24">
        <w:rPr>
          <w:rFonts w:cs="Calibri"/>
        </w:rPr>
        <w:t xml:space="preserve">and celebration </w:t>
      </w:r>
      <w:r w:rsidR="000201D4">
        <w:rPr>
          <w:rFonts w:cs="Calibri"/>
        </w:rPr>
        <w:t xml:space="preserve">of African </w:t>
      </w:r>
      <w:r w:rsidR="000F6E24">
        <w:rPr>
          <w:rFonts w:cs="Calibri"/>
        </w:rPr>
        <w:t>American h</w:t>
      </w:r>
      <w:r w:rsidR="000201D4">
        <w:rPr>
          <w:rFonts w:cs="Calibri"/>
        </w:rPr>
        <w:t>istory</w:t>
      </w:r>
      <w:r w:rsidR="000F6E24">
        <w:rPr>
          <w:rFonts w:cs="Calibri"/>
        </w:rPr>
        <w:t>, cu</w:t>
      </w:r>
      <w:r w:rsidR="000201D4">
        <w:rPr>
          <w:rFonts w:cs="Calibri"/>
        </w:rPr>
        <w:t xml:space="preserve">lture, and </w:t>
      </w:r>
      <w:r w:rsidR="000F6E24">
        <w:rPr>
          <w:rFonts w:cs="Calibri"/>
        </w:rPr>
        <w:t>a</w:t>
      </w:r>
      <w:r w:rsidR="000201D4">
        <w:rPr>
          <w:rFonts w:cs="Calibri"/>
        </w:rPr>
        <w:t>rt.</w:t>
      </w:r>
      <w:r w:rsidR="000F6E24">
        <w:rPr>
          <w:rFonts w:cs="Calibri"/>
        </w:rPr>
        <w:t xml:space="preserve"> The goal of their work is to enhance diversity, foster unity, and improve the quality of life for all.</w:t>
      </w:r>
    </w:p>
    <w:p w:rsidR="007F2E88" w:rsidRPr="00C47D50" w:rsidRDefault="007F2E88" w:rsidP="007F2E88">
      <w:pPr>
        <w:pStyle w:val="Heading2"/>
      </w:pPr>
      <w:r w:rsidRPr="00C47D50">
        <w:t>Consent Agenda</w:t>
      </w:r>
    </w:p>
    <w:p w:rsidR="007F2E88" w:rsidRPr="00C47D50" w:rsidRDefault="007F2E88" w:rsidP="007F2E88">
      <w:pPr>
        <w:rPr>
          <w:rFonts w:cs="Calibri"/>
        </w:rPr>
      </w:pPr>
      <w:r w:rsidRPr="00C47D50">
        <w:rPr>
          <w:rFonts w:cs="Calibri"/>
        </w:rPr>
        <w:t>Motion was mad</w:t>
      </w:r>
      <w:r w:rsidR="00162BFD">
        <w:rPr>
          <w:rFonts w:cs="Calibri"/>
        </w:rPr>
        <w:t xml:space="preserve">e to approve the Consent Agenda, including minutes from both August 23 and September 7, </w:t>
      </w:r>
      <w:r w:rsidRPr="00C47D50">
        <w:rPr>
          <w:rFonts w:cs="Calibri"/>
        </w:rPr>
        <w:t xml:space="preserve">as presented. </w:t>
      </w:r>
    </w:p>
    <w:p w:rsidR="007F2E88" w:rsidRPr="00C47D50" w:rsidRDefault="007F2E88" w:rsidP="007F2E88">
      <w:pPr>
        <w:rPr>
          <w:rFonts w:cs="Calibri"/>
        </w:rPr>
      </w:pPr>
      <w:r w:rsidRPr="00C47D50">
        <w:rPr>
          <w:rFonts w:cs="Calibri"/>
        </w:rPr>
        <w:t xml:space="preserve">Motion seconded. </w:t>
      </w:r>
    </w:p>
    <w:p w:rsidR="000A1888" w:rsidRPr="00F81FF9" w:rsidRDefault="007F2E88" w:rsidP="000A1888">
      <w:pPr>
        <w:rPr>
          <w:rStyle w:val="Heading3Char"/>
          <w:u w:val="none"/>
        </w:rPr>
      </w:pPr>
      <w:r w:rsidRPr="00C47D50">
        <w:rPr>
          <w:rFonts w:cs="Calibri"/>
        </w:rPr>
        <w:t xml:space="preserve">Motion carried. </w:t>
      </w:r>
    </w:p>
    <w:p w:rsidR="000A1888" w:rsidRPr="000A1888" w:rsidRDefault="000A1888" w:rsidP="000A1888">
      <w:pPr>
        <w:pStyle w:val="Heading2"/>
      </w:pPr>
      <w:r w:rsidRPr="000A1888">
        <w:t xml:space="preserve">Washington Roundtable: The Path to 70% report </w:t>
      </w:r>
    </w:p>
    <w:p w:rsidR="001B2C4F" w:rsidRPr="000A1888" w:rsidRDefault="000A1888" w:rsidP="000A1888">
      <w:pPr>
        <w:rPr>
          <w:rFonts w:cs="Calibri"/>
        </w:rPr>
      </w:pPr>
      <w:r w:rsidRPr="000A1888">
        <w:t>Brian Jeffries, Policy Director, Washington Roundtable/Partnership for Learning</w:t>
      </w:r>
    </w:p>
    <w:p w:rsidR="000A1888" w:rsidRDefault="000A1888" w:rsidP="004966AF"/>
    <w:p w:rsidR="00EC1AE0" w:rsidRPr="00D71143" w:rsidRDefault="00012920" w:rsidP="00721B27">
      <w:pPr>
        <w:tabs>
          <w:tab w:val="left" w:pos="4320"/>
        </w:tabs>
      </w:pPr>
      <w:r>
        <w:t>In 2015, t</w:t>
      </w:r>
      <w:r w:rsidR="00721B27">
        <w:t xml:space="preserve">he Washington Roundtable </w:t>
      </w:r>
      <w:r w:rsidR="00C719E3">
        <w:t xml:space="preserve">aligned their goal </w:t>
      </w:r>
      <w:r w:rsidR="0096735C">
        <w:t>to complement</w:t>
      </w:r>
      <w:r w:rsidR="00C719E3">
        <w:t xml:space="preserve"> </w:t>
      </w:r>
      <w:r w:rsidR="0096735C">
        <w:t xml:space="preserve">the </w:t>
      </w:r>
      <w:r w:rsidR="00C719E3">
        <w:t>state</w:t>
      </w:r>
      <w:r w:rsidR="00BD63F3">
        <w:t>’s</w:t>
      </w:r>
      <w:r w:rsidR="00C719E3">
        <w:t xml:space="preserve"> </w:t>
      </w:r>
      <w:r w:rsidR="00F63665">
        <w:t xml:space="preserve">educational </w:t>
      </w:r>
      <w:r w:rsidR="00C719E3">
        <w:t>goal</w:t>
      </w:r>
      <w:r w:rsidR="00BD63F3">
        <w:t xml:space="preserve">s. </w:t>
      </w:r>
      <w:r w:rsidR="00F63665">
        <w:t>They</w:t>
      </w:r>
      <w:r>
        <w:t xml:space="preserve"> determined measurable </w:t>
      </w:r>
      <w:r w:rsidR="006D79F0">
        <w:t xml:space="preserve">milestones </w:t>
      </w:r>
      <w:r w:rsidR="00BD63F3">
        <w:t>which</w:t>
      </w:r>
      <w:r w:rsidR="006D79F0">
        <w:t>,</w:t>
      </w:r>
      <w:r>
        <w:t xml:space="preserve"> if increase</w:t>
      </w:r>
      <w:r w:rsidR="0096735C">
        <w:t xml:space="preserve">d, would lead to </w:t>
      </w:r>
      <w:r>
        <w:t>the</w:t>
      </w:r>
      <w:r w:rsidR="00BD63F3">
        <w:t>ir</w:t>
      </w:r>
      <w:r w:rsidR="00C719E3">
        <w:t xml:space="preserve"> goal</w:t>
      </w:r>
      <w:r>
        <w:t xml:space="preserve"> </w:t>
      </w:r>
      <w:r w:rsidR="00C719E3">
        <w:t xml:space="preserve">by 2023. </w:t>
      </w:r>
      <w:r w:rsidR="00EC1AE0">
        <w:t xml:space="preserve"> </w:t>
      </w:r>
    </w:p>
    <w:p w:rsidR="00EC1AE0" w:rsidRPr="00D71143" w:rsidRDefault="0096735C" w:rsidP="00EC1AE0">
      <w:pPr>
        <w:pStyle w:val="ListParagraph"/>
        <w:numPr>
          <w:ilvl w:val="0"/>
          <w:numId w:val="4"/>
        </w:numPr>
        <w:tabs>
          <w:tab w:val="left" w:pos="4320"/>
        </w:tabs>
      </w:pPr>
      <w:r w:rsidRPr="00D71143">
        <w:t>High school g</w:t>
      </w:r>
      <w:r w:rsidR="00EC1AE0" w:rsidRPr="00D71143">
        <w:t>rad</w:t>
      </w:r>
      <w:r w:rsidRPr="00D71143">
        <w:t xml:space="preserve">uation rate </w:t>
      </w:r>
      <w:r w:rsidR="00195A05" w:rsidRPr="00D71143">
        <w:t>must increase to</w:t>
      </w:r>
      <w:r w:rsidR="006D79F0">
        <w:t xml:space="preserve"> 95 percent</w:t>
      </w:r>
    </w:p>
    <w:p w:rsidR="00EC1AE0" w:rsidRDefault="0096735C" w:rsidP="00EC1AE0">
      <w:pPr>
        <w:pStyle w:val="ListParagraph"/>
        <w:numPr>
          <w:ilvl w:val="0"/>
          <w:numId w:val="4"/>
        </w:numPr>
        <w:tabs>
          <w:tab w:val="left" w:pos="4320"/>
        </w:tabs>
      </w:pPr>
      <w:r>
        <w:t xml:space="preserve">Postsecondary enrollment </w:t>
      </w:r>
      <w:r w:rsidR="00BD63F3">
        <w:t xml:space="preserve">of those graduates </w:t>
      </w:r>
      <w:r w:rsidR="00195A05">
        <w:t>must increase to</w:t>
      </w:r>
      <w:r>
        <w:t xml:space="preserve"> 95 percent</w:t>
      </w:r>
    </w:p>
    <w:p w:rsidR="00EC1AE0" w:rsidRDefault="00BD63F3" w:rsidP="00EC1AE0">
      <w:pPr>
        <w:pStyle w:val="ListParagraph"/>
        <w:numPr>
          <w:ilvl w:val="0"/>
          <w:numId w:val="4"/>
        </w:numPr>
        <w:tabs>
          <w:tab w:val="left" w:pos="4320"/>
        </w:tabs>
      </w:pPr>
      <w:r>
        <w:t>Of those who enrolled, their p</w:t>
      </w:r>
      <w:r w:rsidR="00EC1AE0">
        <w:t>ostsecondary grad</w:t>
      </w:r>
      <w:r w:rsidR="00012920">
        <w:t>uation</w:t>
      </w:r>
      <w:r w:rsidR="00195A05">
        <w:t xml:space="preserve"> rates must increase to</w:t>
      </w:r>
      <w:r w:rsidR="006D79F0">
        <w:t xml:space="preserve"> 70 percent</w:t>
      </w:r>
    </w:p>
    <w:p w:rsidR="00C41BC5" w:rsidRDefault="0096735C" w:rsidP="004966AF">
      <w:pPr>
        <w:pStyle w:val="ListParagraph"/>
        <w:numPr>
          <w:ilvl w:val="0"/>
          <w:numId w:val="4"/>
        </w:numPr>
        <w:tabs>
          <w:tab w:val="left" w:pos="4320"/>
        </w:tabs>
      </w:pPr>
      <w:r>
        <w:t xml:space="preserve">Re-engagement </w:t>
      </w:r>
      <w:r w:rsidR="00BD63F3">
        <w:t xml:space="preserve">of those who fell out of the system </w:t>
      </w:r>
      <w:r w:rsidR="00195A05">
        <w:t>must</w:t>
      </w:r>
      <w:r w:rsidR="00BD63F3">
        <w:t xml:space="preserve"> </w:t>
      </w:r>
      <w:r>
        <w:t xml:space="preserve">increase </w:t>
      </w:r>
      <w:r w:rsidR="00195A05">
        <w:t>by</w:t>
      </w:r>
      <w:r>
        <w:t xml:space="preserve"> 7 percent.</w:t>
      </w:r>
    </w:p>
    <w:p w:rsidR="00C41BC5" w:rsidRDefault="00C41BC5" w:rsidP="00C41BC5">
      <w:pPr>
        <w:tabs>
          <w:tab w:val="left" w:pos="4320"/>
        </w:tabs>
        <w:ind w:left="360"/>
      </w:pPr>
    </w:p>
    <w:p w:rsidR="00822A40" w:rsidRDefault="0023690B" w:rsidP="00C41BC5">
      <w:pPr>
        <w:tabs>
          <w:tab w:val="left" w:pos="4320"/>
        </w:tabs>
      </w:pPr>
      <w:r>
        <w:t>Among other topics, Members discussed the</w:t>
      </w:r>
      <w:r w:rsidR="00A846BC">
        <w:t xml:space="preserve"> challenge of students</w:t>
      </w:r>
      <w:r w:rsidR="00E8411A">
        <w:t xml:space="preserve"> overe</w:t>
      </w:r>
      <w:r w:rsidR="00A846BC">
        <w:t>stimating the cost of education, increasing graduation rates</w:t>
      </w:r>
      <w:r>
        <w:t>, and the need to eliminate equity gaps.</w:t>
      </w:r>
      <w:r w:rsidR="006D79F0">
        <w:t xml:space="preserve"> </w:t>
      </w:r>
      <w:r>
        <w:t xml:space="preserve">Members </w:t>
      </w:r>
      <w:r w:rsidR="006D79F0">
        <w:t>also discussed</w:t>
      </w:r>
      <w:r w:rsidR="001E0255">
        <w:t xml:space="preserve"> </w:t>
      </w:r>
      <w:r>
        <w:t xml:space="preserve">strengthening supports for transfer students and creating multiple pathways to the workforce.  </w:t>
      </w:r>
    </w:p>
    <w:p w:rsidR="00FC1134" w:rsidRPr="000A1888" w:rsidRDefault="00FC1134" w:rsidP="004966AF">
      <w:pPr>
        <w:rPr>
          <w:b/>
        </w:rPr>
      </w:pPr>
    </w:p>
    <w:p w:rsidR="00F63665" w:rsidRDefault="00F63665" w:rsidP="000A1888">
      <w:pPr>
        <w:rPr>
          <w:rStyle w:val="Heading3Char"/>
          <w:rFonts w:ascii="Calibri" w:hAnsi="Calibri"/>
          <w:b/>
          <w:color w:val="000000" w:themeColor="text1"/>
          <w:u w:val="none"/>
        </w:rPr>
      </w:pPr>
    </w:p>
    <w:p w:rsidR="00F63665" w:rsidRDefault="00F63665" w:rsidP="000A1888">
      <w:pPr>
        <w:rPr>
          <w:rStyle w:val="Heading3Char"/>
          <w:rFonts w:ascii="Calibri" w:hAnsi="Calibri"/>
          <w:b/>
          <w:color w:val="000000" w:themeColor="text1"/>
          <w:u w:val="none"/>
        </w:rPr>
      </w:pPr>
    </w:p>
    <w:p w:rsidR="000A1888" w:rsidRDefault="000A1888" w:rsidP="000A1888">
      <w:pPr>
        <w:rPr>
          <w:rStyle w:val="Heading3Char"/>
          <w:rFonts w:ascii="Calibri" w:hAnsi="Calibri"/>
          <w:b/>
          <w:color w:val="000000" w:themeColor="text1"/>
          <w:u w:val="none"/>
        </w:rPr>
      </w:pPr>
      <w:r w:rsidRPr="000A1888">
        <w:rPr>
          <w:rStyle w:val="Heading3Char"/>
          <w:rFonts w:ascii="Calibri" w:hAnsi="Calibri"/>
          <w:b/>
          <w:color w:val="000000" w:themeColor="text1"/>
          <w:u w:val="none"/>
        </w:rPr>
        <w:lastRenderedPageBreak/>
        <w:t xml:space="preserve">Mayor Jenny </w:t>
      </w:r>
      <w:proofErr w:type="spellStart"/>
      <w:r w:rsidRPr="000A1888">
        <w:rPr>
          <w:rStyle w:val="Heading3Char"/>
          <w:rFonts w:ascii="Calibri" w:hAnsi="Calibri"/>
          <w:b/>
          <w:color w:val="000000" w:themeColor="text1"/>
          <w:u w:val="none"/>
        </w:rPr>
        <w:t>Durkan</w:t>
      </w:r>
      <w:proofErr w:type="spellEnd"/>
    </w:p>
    <w:p w:rsidR="0023690B" w:rsidRDefault="00C41BC5">
      <w:pPr>
        <w:rPr>
          <w:rStyle w:val="Heading3Char"/>
          <w:rFonts w:ascii="Calibri" w:hAnsi="Calibri"/>
          <w:color w:val="000000" w:themeColor="text1"/>
          <w:u w:val="none"/>
        </w:rPr>
      </w:pPr>
      <w:r>
        <w:rPr>
          <w:rStyle w:val="Heading3Char"/>
          <w:rFonts w:ascii="Calibri" w:hAnsi="Calibri"/>
          <w:color w:val="000000" w:themeColor="text1"/>
          <w:u w:val="none"/>
        </w:rPr>
        <w:t>The Mayor provided an overview of Seattle’s education levy</w:t>
      </w:r>
      <w:r w:rsidR="0023690B">
        <w:rPr>
          <w:rStyle w:val="Heading3Char"/>
          <w:rFonts w:ascii="Calibri" w:hAnsi="Calibri"/>
          <w:color w:val="000000" w:themeColor="text1"/>
          <w:u w:val="none"/>
        </w:rPr>
        <w:t xml:space="preserve"> and the goal to leverage education to address the city’s social and economic challenges. Members expressed their shared commitment to expanding and enhancing promising programs and initiatives, and recognized Seattle’s Youth Opportunity Initiative as an excellent </w:t>
      </w:r>
      <w:r w:rsidR="0023690B" w:rsidRPr="0023690B">
        <w:rPr>
          <w:rFonts w:ascii="Calibri" w:hAnsi="Calibri" w:cs="Calibri"/>
          <w:color w:val="000000" w:themeColor="text1"/>
        </w:rPr>
        <w:t xml:space="preserve">example of a holistic approach to educational attainment. </w:t>
      </w:r>
    </w:p>
    <w:p w:rsidR="000A1888" w:rsidRDefault="000A1888"/>
    <w:p w:rsidR="000A1888" w:rsidRPr="000A1888" w:rsidRDefault="000A1888" w:rsidP="000A1888">
      <w:pPr>
        <w:rPr>
          <w:rStyle w:val="Heading3Char"/>
          <w:rFonts w:ascii="Calibri" w:hAnsi="Calibri"/>
          <w:b/>
          <w:color w:val="000000" w:themeColor="text1"/>
          <w:u w:val="none"/>
        </w:rPr>
      </w:pPr>
      <w:r w:rsidRPr="000A1888">
        <w:rPr>
          <w:rStyle w:val="Heading3Char"/>
          <w:rFonts w:ascii="Calibri" w:hAnsi="Calibri"/>
          <w:b/>
          <w:color w:val="000000" w:themeColor="text1"/>
          <w:u w:val="none"/>
        </w:rPr>
        <w:t xml:space="preserve">United Way of King County </w:t>
      </w:r>
    </w:p>
    <w:p w:rsidR="000A1888" w:rsidRPr="000A1888" w:rsidRDefault="000A1888" w:rsidP="00B10C29">
      <w:pPr>
        <w:pStyle w:val="Details"/>
        <w:spacing w:before="0" w:after="0"/>
        <w:ind w:left="0"/>
        <w:rPr>
          <w:rFonts w:eastAsiaTheme="minorHAnsi"/>
          <w:color w:val="auto"/>
          <w:lang w:eastAsia="en-US"/>
        </w:rPr>
      </w:pPr>
      <w:r w:rsidRPr="000A1888">
        <w:rPr>
          <w:rFonts w:eastAsiaTheme="minorHAnsi"/>
          <w:color w:val="auto"/>
          <w:lang w:eastAsia="en-US"/>
        </w:rPr>
        <w:t xml:space="preserve">Lauren McGowan, Director of Family Stability </w:t>
      </w:r>
    </w:p>
    <w:p w:rsidR="000A1888" w:rsidRPr="000A1888" w:rsidRDefault="000A1888" w:rsidP="00B10C29">
      <w:pPr>
        <w:pStyle w:val="Details"/>
        <w:spacing w:before="0" w:after="0"/>
        <w:ind w:left="720"/>
        <w:rPr>
          <w:rFonts w:eastAsiaTheme="minorHAnsi"/>
          <w:color w:val="auto"/>
          <w:lang w:eastAsia="en-US"/>
        </w:rPr>
      </w:pPr>
      <w:r w:rsidRPr="000A1888">
        <w:rPr>
          <w:rFonts w:eastAsiaTheme="minorHAnsi"/>
          <w:color w:val="auto"/>
          <w:lang w:eastAsia="en-US"/>
        </w:rPr>
        <w:t>Opportunity pathways programs</w:t>
      </w:r>
    </w:p>
    <w:p w:rsidR="000A1888" w:rsidRDefault="000A1888" w:rsidP="00B10C29">
      <w:pPr>
        <w:ind w:firstLine="720"/>
      </w:pPr>
      <w:r w:rsidRPr="000A1888">
        <w:t>Social service supports for college students</w:t>
      </w:r>
    </w:p>
    <w:p w:rsidR="00664B36" w:rsidRDefault="00664B36" w:rsidP="000A1888"/>
    <w:p w:rsidR="00BF5FCA" w:rsidRDefault="00664B36" w:rsidP="000A1888">
      <w:r>
        <w:t xml:space="preserve">United Way of King County (UWKC) is </w:t>
      </w:r>
      <w:r w:rsidR="00F63665">
        <w:t>providing</w:t>
      </w:r>
      <w:r w:rsidR="00C41BC5">
        <w:t xml:space="preserve"> h</w:t>
      </w:r>
      <w:r w:rsidR="006D79F0">
        <w:t>elp</w:t>
      </w:r>
      <w:r w:rsidR="00C41BC5">
        <w:t xml:space="preserve"> for</w:t>
      </w:r>
      <w:r w:rsidR="006D79F0">
        <w:t xml:space="preserve"> students </w:t>
      </w:r>
      <w:r w:rsidR="00C41BC5">
        <w:t xml:space="preserve">to </w:t>
      </w:r>
      <w:r w:rsidR="006D79F0">
        <w:t>complete</w:t>
      </w:r>
      <w:r w:rsidR="00C41BC5">
        <w:t xml:space="preserve"> their education</w:t>
      </w:r>
      <w:r w:rsidR="00F63665">
        <w:t xml:space="preserve"> through </w:t>
      </w:r>
      <w:r w:rsidR="00360876">
        <w:t xml:space="preserve">the </w:t>
      </w:r>
      <w:r w:rsidR="006F22D7">
        <w:t xml:space="preserve">Benefits Hub. </w:t>
      </w:r>
      <w:r w:rsidR="006D79F0">
        <w:t>The Benefits Hub</w:t>
      </w:r>
      <w:r w:rsidR="00360876">
        <w:t xml:space="preserve"> is </w:t>
      </w:r>
      <w:r w:rsidR="00DF4896">
        <w:t xml:space="preserve">currently a </w:t>
      </w:r>
      <w:r w:rsidR="00360876">
        <w:t>c</w:t>
      </w:r>
      <w:r w:rsidR="00360876" w:rsidRPr="00360876">
        <w:t xml:space="preserve">oordinated one-stop </w:t>
      </w:r>
      <w:r w:rsidR="00360876">
        <w:t xml:space="preserve">shop for </w:t>
      </w:r>
      <w:r w:rsidR="00DF4896">
        <w:t>services at</w:t>
      </w:r>
      <w:r w:rsidR="00360876" w:rsidRPr="00360876">
        <w:t xml:space="preserve"> </w:t>
      </w:r>
      <w:r w:rsidR="00DF4896">
        <w:t xml:space="preserve">seven </w:t>
      </w:r>
      <w:r w:rsidR="00360876" w:rsidRPr="00360876">
        <w:t>colleges</w:t>
      </w:r>
      <w:r w:rsidR="00360876">
        <w:t xml:space="preserve"> in King County.</w:t>
      </w:r>
      <w:r w:rsidR="00DF4896">
        <w:t xml:space="preserve"> </w:t>
      </w:r>
    </w:p>
    <w:p w:rsidR="00B24C99" w:rsidRPr="00CC2E06" w:rsidRDefault="00B24C99" w:rsidP="000A1888"/>
    <w:p w:rsidR="00EE4E1B" w:rsidRDefault="00C41BC5" w:rsidP="00EE4E1B">
      <w:r>
        <w:t>M</w:t>
      </w:r>
      <w:r w:rsidR="006D79F0">
        <w:t>embers discussed</w:t>
      </w:r>
      <w:r w:rsidR="00440971">
        <w:t xml:space="preserve"> leveraging services for undocumented students</w:t>
      </w:r>
      <w:r w:rsidR="000D5896">
        <w:t xml:space="preserve">, food pantries on campuses, </w:t>
      </w:r>
      <w:r w:rsidR="0016307B">
        <w:t xml:space="preserve">and </w:t>
      </w:r>
      <w:r w:rsidR="00EE4E1B">
        <w:t xml:space="preserve">2-1-1, </w:t>
      </w:r>
      <w:proofErr w:type="gramStart"/>
      <w:r w:rsidR="006D79F0">
        <w:t>a</w:t>
      </w:r>
      <w:proofErr w:type="gramEnd"/>
      <w:r w:rsidR="00EE4E1B">
        <w:t xml:space="preserve"> national program that can connect people to </w:t>
      </w:r>
      <w:r w:rsidR="00660643">
        <w:t>a myriad of</w:t>
      </w:r>
      <w:r w:rsidR="00EE4E1B">
        <w:t xml:space="preserve"> services.</w:t>
      </w:r>
    </w:p>
    <w:p w:rsidR="006D79F0" w:rsidRDefault="006D79F0" w:rsidP="005A7A6F">
      <w:pPr>
        <w:rPr>
          <w:rStyle w:val="Heading3Char"/>
          <w:rFonts w:ascii="Calibri" w:hAnsi="Calibri"/>
          <w:color w:val="000000" w:themeColor="text1"/>
          <w:u w:val="none"/>
        </w:rPr>
      </w:pPr>
    </w:p>
    <w:p w:rsidR="005A7A6F" w:rsidRDefault="000A1888" w:rsidP="005A7A6F">
      <w:pPr>
        <w:rPr>
          <w:rStyle w:val="Heading3Char"/>
          <w:rFonts w:ascii="Calibri" w:hAnsi="Calibri"/>
          <w:b/>
          <w:color w:val="000000" w:themeColor="text1"/>
          <w:u w:val="none"/>
        </w:rPr>
      </w:pPr>
      <w:r w:rsidRPr="006D79F0">
        <w:rPr>
          <w:rStyle w:val="Heading3Char"/>
          <w:rFonts w:ascii="Calibri" w:hAnsi="Calibri"/>
          <w:b/>
          <w:color w:val="000000" w:themeColor="text1"/>
          <w:u w:val="none"/>
        </w:rPr>
        <w:t>Perspectives from Different Populations</w:t>
      </w:r>
    </w:p>
    <w:p w:rsidR="000A1888" w:rsidRPr="00B649C0" w:rsidRDefault="000A1888" w:rsidP="006D79F0">
      <w:pPr>
        <w:rPr>
          <w:rStyle w:val="Heading3Char"/>
          <w:rFonts w:ascii="Calibri" w:hAnsi="Calibri"/>
          <w:u w:val="none"/>
        </w:rPr>
      </w:pPr>
      <w:r w:rsidRPr="00B649C0">
        <w:rPr>
          <w:rStyle w:val="Heading3Char"/>
          <w:rFonts w:ascii="Calibri" w:hAnsi="Calibri"/>
          <w:u w:val="none"/>
        </w:rPr>
        <w:t xml:space="preserve">Cordelia </w:t>
      </w:r>
      <w:proofErr w:type="spellStart"/>
      <w:r w:rsidRPr="00B649C0">
        <w:rPr>
          <w:rStyle w:val="Heading3Char"/>
          <w:rFonts w:ascii="Calibri" w:hAnsi="Calibri"/>
          <w:u w:val="none"/>
        </w:rPr>
        <w:t>Revells</w:t>
      </w:r>
      <w:proofErr w:type="spellEnd"/>
      <w:r w:rsidRPr="00B649C0">
        <w:rPr>
          <w:rStyle w:val="Heading3Char"/>
          <w:rFonts w:ascii="Calibri" w:hAnsi="Calibri"/>
          <w:u w:val="none"/>
        </w:rPr>
        <w:t>, Refugee Resettlement Programs Manager, Jewish Family Services</w:t>
      </w:r>
      <w:r w:rsidR="006361BD" w:rsidRPr="00B649C0">
        <w:rPr>
          <w:rStyle w:val="Heading3Char"/>
          <w:rFonts w:ascii="Calibri" w:hAnsi="Calibri"/>
          <w:u w:val="none"/>
        </w:rPr>
        <w:t xml:space="preserve"> </w:t>
      </w:r>
    </w:p>
    <w:p w:rsidR="006361BD" w:rsidRPr="00B649C0" w:rsidRDefault="006361BD" w:rsidP="006361BD">
      <w:pPr>
        <w:rPr>
          <w:rStyle w:val="Heading3Char"/>
          <w:rFonts w:ascii="Calibri" w:hAnsi="Calibri"/>
          <w:u w:val="none"/>
        </w:rPr>
      </w:pPr>
      <w:r w:rsidRPr="00B649C0">
        <w:rPr>
          <w:rStyle w:val="Heading3Char"/>
          <w:rFonts w:ascii="Calibri" w:hAnsi="Calibri"/>
          <w:u w:val="none"/>
        </w:rPr>
        <w:t>Dawn Rains, Chief Policy &amp; Strategy Officer,</w:t>
      </w:r>
      <w:r w:rsidRPr="00B649C0">
        <w:rPr>
          <w:rFonts w:ascii="Trade Gothic LT Std" w:hAnsi="Trade Gothic LT Std"/>
          <w:bCs/>
          <w:sz w:val="20"/>
          <w:szCs w:val="20"/>
        </w:rPr>
        <w:t xml:space="preserve"> </w:t>
      </w:r>
      <w:r w:rsidRPr="00B649C0">
        <w:rPr>
          <w:rStyle w:val="Heading3Char"/>
          <w:rFonts w:ascii="Calibri" w:hAnsi="Calibri"/>
          <w:u w:val="none"/>
        </w:rPr>
        <w:t>Treehouse</w:t>
      </w:r>
    </w:p>
    <w:p w:rsidR="000A1888" w:rsidRDefault="000A1888" w:rsidP="001D2D48">
      <w:pPr>
        <w:rPr>
          <w:rStyle w:val="Heading3Char"/>
          <w:rFonts w:ascii="Calibri" w:hAnsi="Calibri"/>
          <w:u w:val="none"/>
        </w:rPr>
      </w:pPr>
      <w:r w:rsidRPr="00B649C0">
        <w:rPr>
          <w:rStyle w:val="Heading3Char"/>
          <w:rFonts w:ascii="Calibri" w:hAnsi="Calibri"/>
          <w:u w:val="none"/>
        </w:rPr>
        <w:t>Michael Murphy, Director of Client &amp; Community Services, Pioneer Human Services</w:t>
      </w:r>
      <w:r w:rsidR="006361BD" w:rsidRPr="00B649C0">
        <w:rPr>
          <w:rStyle w:val="Heading3Char"/>
          <w:rFonts w:ascii="Calibri" w:hAnsi="Calibri"/>
          <w:u w:val="none"/>
        </w:rPr>
        <w:t xml:space="preserve"> </w:t>
      </w:r>
    </w:p>
    <w:p w:rsidR="00B649C0" w:rsidRDefault="00B649C0" w:rsidP="001D2D48">
      <w:pPr>
        <w:rPr>
          <w:rStyle w:val="Heading3Char"/>
          <w:rFonts w:ascii="Calibri" w:hAnsi="Calibri"/>
          <w:u w:val="none"/>
        </w:rPr>
      </w:pPr>
    </w:p>
    <w:p w:rsidR="00C41BC5" w:rsidRDefault="00B649C0" w:rsidP="001D2D48">
      <w:pPr>
        <w:rPr>
          <w:rStyle w:val="Heading3Char"/>
          <w:rFonts w:ascii="Calibri" w:hAnsi="Calibri"/>
          <w:u w:val="none"/>
        </w:rPr>
      </w:pPr>
      <w:r>
        <w:rPr>
          <w:rStyle w:val="Heading3Char"/>
          <w:rFonts w:ascii="Calibri" w:hAnsi="Calibri"/>
          <w:u w:val="none"/>
        </w:rPr>
        <w:t xml:space="preserve">Each of the presenters gave the Council an overview of </w:t>
      </w:r>
      <w:r w:rsidR="00C41BC5">
        <w:rPr>
          <w:rStyle w:val="Heading3Char"/>
          <w:rFonts w:ascii="Calibri" w:hAnsi="Calibri"/>
          <w:u w:val="none"/>
        </w:rPr>
        <w:t>their</w:t>
      </w:r>
      <w:r>
        <w:rPr>
          <w:rStyle w:val="Heading3Char"/>
          <w:rFonts w:ascii="Calibri" w:hAnsi="Calibri"/>
          <w:u w:val="none"/>
        </w:rPr>
        <w:t xml:space="preserve"> </w:t>
      </w:r>
      <w:r w:rsidR="00F63665">
        <w:rPr>
          <w:rStyle w:val="Heading3Char"/>
          <w:rFonts w:ascii="Calibri" w:hAnsi="Calibri"/>
          <w:u w:val="none"/>
        </w:rPr>
        <w:t xml:space="preserve">respective organizations and the </w:t>
      </w:r>
      <w:r>
        <w:rPr>
          <w:rStyle w:val="Heading3Char"/>
          <w:rFonts w:ascii="Calibri" w:hAnsi="Calibri"/>
          <w:u w:val="none"/>
        </w:rPr>
        <w:t>services</w:t>
      </w:r>
      <w:r w:rsidR="00C41BC5">
        <w:rPr>
          <w:rStyle w:val="Heading3Char"/>
          <w:rFonts w:ascii="Calibri" w:hAnsi="Calibri"/>
          <w:u w:val="none"/>
        </w:rPr>
        <w:t xml:space="preserve"> </w:t>
      </w:r>
      <w:r w:rsidR="00F63665">
        <w:rPr>
          <w:rStyle w:val="Heading3Char"/>
          <w:rFonts w:ascii="Calibri" w:hAnsi="Calibri"/>
          <w:u w:val="none"/>
        </w:rPr>
        <w:t xml:space="preserve">they provide. </w:t>
      </w:r>
      <w:r w:rsidR="0023690B">
        <w:rPr>
          <w:rStyle w:val="Heading3Char"/>
          <w:rFonts w:ascii="Calibri" w:hAnsi="Calibri"/>
          <w:u w:val="none"/>
        </w:rPr>
        <w:t>The presenters illustrated t</w:t>
      </w:r>
      <w:r>
        <w:rPr>
          <w:rStyle w:val="Heading3Char"/>
          <w:rFonts w:ascii="Calibri" w:hAnsi="Calibri"/>
          <w:u w:val="none"/>
        </w:rPr>
        <w:t xml:space="preserve">he </w:t>
      </w:r>
      <w:r w:rsidR="00C41BC5">
        <w:rPr>
          <w:rStyle w:val="Heading3Char"/>
          <w:rFonts w:ascii="Calibri" w:hAnsi="Calibri"/>
          <w:u w:val="none"/>
        </w:rPr>
        <w:t>barriers each of their unique populations face in pursuing education</w:t>
      </w:r>
      <w:r w:rsidR="0023690B">
        <w:rPr>
          <w:rStyle w:val="Heading3Char"/>
          <w:rFonts w:ascii="Calibri" w:hAnsi="Calibri"/>
          <w:u w:val="none"/>
        </w:rPr>
        <w:t>.</w:t>
      </w:r>
    </w:p>
    <w:p w:rsidR="00C41BC5" w:rsidRDefault="00C41BC5" w:rsidP="001D2D48">
      <w:pPr>
        <w:rPr>
          <w:rStyle w:val="Heading3Char"/>
          <w:rFonts w:ascii="Calibri" w:hAnsi="Calibri"/>
          <w:u w:val="none"/>
        </w:rPr>
      </w:pPr>
    </w:p>
    <w:p w:rsidR="00793266" w:rsidRDefault="0023690B" w:rsidP="001D2D48">
      <w:pPr>
        <w:rPr>
          <w:rStyle w:val="Heading3Char"/>
          <w:rFonts w:ascii="Calibri" w:hAnsi="Calibri"/>
          <w:u w:val="none"/>
        </w:rPr>
      </w:pPr>
      <w:r>
        <w:rPr>
          <w:rStyle w:val="Heading3Char"/>
          <w:rFonts w:ascii="Calibri" w:hAnsi="Calibri"/>
          <w:u w:val="none"/>
        </w:rPr>
        <w:t xml:space="preserve">Member discussion </w:t>
      </w:r>
      <w:r w:rsidR="00B649C0">
        <w:rPr>
          <w:rStyle w:val="Heading3Char"/>
          <w:rFonts w:ascii="Calibri" w:hAnsi="Calibri"/>
          <w:u w:val="none"/>
        </w:rPr>
        <w:t xml:space="preserve">centered on </w:t>
      </w:r>
      <w:r>
        <w:rPr>
          <w:rStyle w:val="Heading3Char"/>
          <w:rFonts w:ascii="Calibri" w:hAnsi="Calibri"/>
          <w:u w:val="none"/>
        </w:rPr>
        <w:t xml:space="preserve">the </w:t>
      </w:r>
      <w:r w:rsidR="00B649C0">
        <w:rPr>
          <w:rStyle w:val="Heading3Char"/>
          <w:rFonts w:ascii="Calibri" w:hAnsi="Calibri"/>
          <w:u w:val="none"/>
        </w:rPr>
        <w:t>long-term sustainability</w:t>
      </w:r>
      <w:r>
        <w:rPr>
          <w:rStyle w:val="Heading3Char"/>
          <w:rFonts w:ascii="Calibri" w:hAnsi="Calibri"/>
          <w:u w:val="none"/>
        </w:rPr>
        <w:t xml:space="preserve"> of current efforts</w:t>
      </w:r>
      <w:r w:rsidR="00B649C0">
        <w:rPr>
          <w:rStyle w:val="Heading3Char"/>
          <w:rFonts w:ascii="Calibri" w:hAnsi="Calibri"/>
          <w:u w:val="none"/>
        </w:rPr>
        <w:t xml:space="preserve">, next steps, </w:t>
      </w:r>
      <w:r w:rsidR="00C41BC5">
        <w:rPr>
          <w:rStyle w:val="Heading3Char"/>
          <w:rFonts w:ascii="Calibri" w:hAnsi="Calibri"/>
          <w:u w:val="none"/>
        </w:rPr>
        <w:t xml:space="preserve">state funding, and </w:t>
      </w:r>
      <w:r>
        <w:rPr>
          <w:rStyle w:val="Heading3Char"/>
          <w:rFonts w:ascii="Calibri" w:hAnsi="Calibri"/>
          <w:u w:val="none"/>
        </w:rPr>
        <w:t>other needed supports to ensure the continued operation of these vital services</w:t>
      </w:r>
      <w:r w:rsidR="00B649C0">
        <w:rPr>
          <w:rStyle w:val="Heading3Char"/>
          <w:rFonts w:ascii="Calibri" w:hAnsi="Calibri"/>
          <w:u w:val="none"/>
        </w:rPr>
        <w:t>.</w:t>
      </w:r>
    </w:p>
    <w:p w:rsidR="000A1888" w:rsidRDefault="000A1888" w:rsidP="000A1888">
      <w:pPr>
        <w:pStyle w:val="Heading2"/>
      </w:pPr>
      <w:r w:rsidRPr="000A1888">
        <w:t>Setting the Stage for our Future Policy Work</w:t>
      </w:r>
    </w:p>
    <w:p w:rsidR="00B30941" w:rsidRPr="000A1888" w:rsidRDefault="00B30941" w:rsidP="006361BD">
      <w:pPr>
        <w:spacing w:line="259" w:lineRule="auto"/>
      </w:pPr>
      <w:r w:rsidRPr="000A1888">
        <w:rPr>
          <w:rStyle w:val="Heading3Char"/>
          <w:rFonts w:ascii="Calibri" w:hAnsi="Calibri"/>
          <w:color w:val="000000" w:themeColor="text1"/>
          <w:u w:val="none"/>
        </w:rPr>
        <w:t>Isaac Kwakye, Director of Research</w:t>
      </w:r>
      <w:r w:rsidRPr="000A1888">
        <w:t xml:space="preserve"> </w:t>
      </w:r>
    </w:p>
    <w:p w:rsidR="000A1888" w:rsidRDefault="000A1888" w:rsidP="006361BD">
      <w:pPr>
        <w:pStyle w:val="Heading2"/>
        <w:spacing w:before="0" w:after="0"/>
        <w:rPr>
          <w:rStyle w:val="Heading3Char"/>
          <w:rFonts w:ascii="Calibri" w:hAnsi="Calibri"/>
          <w:b w:val="0"/>
          <w:color w:val="000000" w:themeColor="text1"/>
          <w:u w:val="none"/>
        </w:rPr>
      </w:pPr>
      <w:r w:rsidRPr="000A1888">
        <w:rPr>
          <w:rStyle w:val="Heading3Char"/>
          <w:rFonts w:ascii="Calibri" w:hAnsi="Calibri"/>
          <w:b w:val="0"/>
          <w:color w:val="000000" w:themeColor="text1"/>
          <w:u w:val="none"/>
        </w:rPr>
        <w:t>Marc Webster, Director of External Affairs</w:t>
      </w:r>
    </w:p>
    <w:p w:rsidR="000A1888" w:rsidRDefault="000A1888" w:rsidP="006361BD">
      <w:pPr>
        <w:spacing w:line="259" w:lineRule="auto"/>
      </w:pPr>
      <w:r w:rsidRPr="000A1888">
        <w:t>Gray Sterling, Assistant Director of Policy and Planning</w:t>
      </w:r>
    </w:p>
    <w:p w:rsidR="00F63665" w:rsidRDefault="00F63665" w:rsidP="006361BD">
      <w:pPr>
        <w:spacing w:line="259" w:lineRule="auto"/>
      </w:pPr>
      <w:bookmarkStart w:id="0" w:name="_GoBack"/>
      <w:bookmarkEnd w:id="0"/>
    </w:p>
    <w:p w:rsidR="0023690B" w:rsidRDefault="0022649A" w:rsidP="006361BD">
      <w:pPr>
        <w:spacing w:line="259" w:lineRule="auto"/>
      </w:pPr>
      <w:r>
        <w:t xml:space="preserve">WSAC staff </w:t>
      </w:r>
      <w:r w:rsidR="00A7422C">
        <w:t xml:space="preserve">connected today’s discussions to the current and future work of the Council. Members discussed the need for greater services and support for older students who are currently enrolled or who would benefit in returning to school to finish their education. </w:t>
      </w:r>
    </w:p>
    <w:p w:rsidR="0023690B" w:rsidRDefault="0023690B" w:rsidP="006361BD">
      <w:pPr>
        <w:spacing w:line="259" w:lineRule="auto"/>
      </w:pPr>
    </w:p>
    <w:p w:rsidR="00DD5CCC" w:rsidRDefault="00A7422C" w:rsidP="006361BD">
      <w:pPr>
        <w:spacing w:line="259" w:lineRule="auto"/>
      </w:pPr>
      <w:r>
        <w:t xml:space="preserve">Members also had an opportunity to welcome two new WSAC staff members to the policy team, </w:t>
      </w:r>
      <w:r w:rsidR="00DD5CCC">
        <w:t>Ami Magisos and Amelia Moore.</w:t>
      </w:r>
    </w:p>
    <w:p w:rsidR="00D95D9B" w:rsidRDefault="00D95D9B" w:rsidP="000A1888">
      <w:pPr>
        <w:spacing w:line="259" w:lineRule="auto"/>
        <w:ind w:left="720"/>
      </w:pPr>
    </w:p>
    <w:p w:rsidR="000A1888" w:rsidRDefault="000A1888" w:rsidP="000A1888">
      <w:pPr>
        <w:rPr>
          <w:b/>
        </w:rPr>
      </w:pPr>
      <w:r w:rsidRPr="000A1888">
        <w:rPr>
          <w:b/>
        </w:rPr>
        <w:t xml:space="preserve">Public Comment </w:t>
      </w:r>
    </w:p>
    <w:p w:rsidR="000A1888" w:rsidRDefault="005F3796" w:rsidP="000A1888">
      <w:r>
        <w:t xml:space="preserve">Jeff </w:t>
      </w:r>
      <w:r w:rsidR="00DD5CCC" w:rsidRPr="00DD5CCC">
        <w:t>Charbonneau</w:t>
      </w:r>
      <w:r w:rsidR="0005748E">
        <w:t xml:space="preserve"> </w:t>
      </w:r>
      <w:r w:rsidR="00A1152B">
        <w:t>offered reflection</w:t>
      </w:r>
      <w:r>
        <w:t xml:space="preserve"> on today’s</w:t>
      </w:r>
      <w:r w:rsidR="0005748E">
        <w:t xml:space="preserve"> conversation</w:t>
      </w:r>
      <w:r>
        <w:t xml:space="preserve"> </w:t>
      </w:r>
      <w:r w:rsidR="0005748E">
        <w:t>and</w:t>
      </w:r>
      <w:r>
        <w:t xml:space="preserve"> hopes people are inspired to action.</w:t>
      </w:r>
    </w:p>
    <w:p w:rsidR="005F3796" w:rsidRDefault="005F3796" w:rsidP="000A1888"/>
    <w:p w:rsidR="00A54F6C" w:rsidRPr="004966AF" w:rsidRDefault="00A54F6C" w:rsidP="000A1888">
      <w:r>
        <w:t>Chair Maud Daudon a</w:t>
      </w:r>
      <w:r w:rsidR="002D2B2D">
        <w:t xml:space="preserve">djourned the meeting at </w:t>
      </w:r>
      <w:r w:rsidR="006361BD">
        <w:t>12:04</w:t>
      </w:r>
      <w:r w:rsidR="00D70FB0">
        <w:t xml:space="preserve"> p</w:t>
      </w:r>
      <w:r w:rsidR="00A54547">
        <w:t>.m</w:t>
      </w:r>
      <w:r>
        <w:t>.</w:t>
      </w:r>
    </w:p>
    <w:sectPr w:rsidR="00A54F6C" w:rsidRPr="004966AF" w:rsidSect="004966AF">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02F" w:rsidRDefault="00E9602F" w:rsidP="004966AF">
      <w:r>
        <w:separator/>
      </w:r>
    </w:p>
  </w:endnote>
  <w:endnote w:type="continuationSeparator" w:id="0">
    <w:p w:rsidR="00E9602F" w:rsidRDefault="00E9602F" w:rsidP="0049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 Gothic LT St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ABB" w:rsidRDefault="00F83ABB" w:rsidP="004966AF"/>
  <w:tbl>
    <w:tblPr>
      <w:tblStyle w:val="TableGrid"/>
      <w:tblW w:w="9630" w:type="dxa"/>
      <w:tblInd w:w="108" w:type="dxa"/>
      <w:shd w:val="clear" w:color="auto" w:fill="AEAAAA" w:themeFill="background2" w:themeFillShade="BF"/>
      <w:tblLook w:val="04A0" w:firstRow="1" w:lastRow="0" w:firstColumn="1" w:lastColumn="0" w:noHBand="0" w:noVBand="1"/>
      <w:tblCaption w:val="Footer Table"/>
      <w:tblDescription w:val="Includes page number"/>
    </w:tblPr>
    <w:tblGrid>
      <w:gridCol w:w="8010"/>
      <w:gridCol w:w="1620"/>
    </w:tblGrid>
    <w:tr w:rsidR="00F83ABB" w:rsidTr="00464816">
      <w:trPr>
        <w:trHeight w:val="70"/>
        <w:tblHeader/>
      </w:trPr>
      <w:tc>
        <w:tcPr>
          <w:tcW w:w="8010" w:type="dxa"/>
          <w:tcBorders>
            <w:top w:val="single" w:sz="4" w:space="0" w:color="auto"/>
            <w:left w:val="nil"/>
            <w:bottom w:val="nil"/>
            <w:right w:val="single" w:sz="4" w:space="0" w:color="525252" w:themeColor="accent3" w:themeShade="80"/>
          </w:tcBorders>
          <w:shd w:val="clear" w:color="auto" w:fill="FFFFFF" w:themeFill="background1"/>
        </w:tcPr>
        <w:p w:rsidR="00F83ABB" w:rsidRDefault="00F83ABB" w:rsidP="004966AF">
          <w:pPr>
            <w:pStyle w:val="Footer"/>
          </w:pPr>
        </w:p>
      </w:tc>
      <w:tc>
        <w:tcPr>
          <w:tcW w:w="1620" w:type="dxa"/>
          <w:tcBorders>
            <w:top w:val="single" w:sz="4" w:space="0" w:color="525252" w:themeColor="accent3" w:themeShade="80"/>
            <w:left w:val="single" w:sz="4" w:space="0" w:color="525252" w:themeColor="accent3" w:themeShade="80"/>
            <w:right w:val="single" w:sz="4" w:space="0" w:color="525252" w:themeColor="accent3" w:themeShade="80"/>
          </w:tcBorders>
          <w:shd w:val="clear" w:color="auto" w:fill="C6892B"/>
        </w:tcPr>
        <w:p w:rsidR="00F83ABB" w:rsidRPr="00EB21D5" w:rsidRDefault="00F83ABB" w:rsidP="004966AF">
          <w:pPr>
            <w:pStyle w:val="Footer"/>
            <w:jc w:val="right"/>
            <w:rPr>
              <w:color w:val="FFFFFF" w:themeColor="background1"/>
            </w:rPr>
          </w:pPr>
          <w:r w:rsidRPr="00EB21D5">
            <w:rPr>
              <w:color w:val="FFFFFF" w:themeColor="background1"/>
            </w:rPr>
            <w:t xml:space="preserve">Page </w:t>
          </w:r>
          <w:r w:rsidRPr="00EB21D5">
            <w:rPr>
              <w:color w:val="FFFFFF" w:themeColor="background1"/>
            </w:rPr>
            <w:fldChar w:fldCharType="begin"/>
          </w:r>
          <w:r w:rsidRPr="00EB21D5">
            <w:rPr>
              <w:color w:val="FFFFFF" w:themeColor="background1"/>
            </w:rPr>
            <w:instrText xml:space="preserve"> PAGE   \* MERGEFORMAT </w:instrText>
          </w:r>
          <w:r w:rsidRPr="00EB21D5">
            <w:rPr>
              <w:color w:val="FFFFFF" w:themeColor="background1"/>
            </w:rPr>
            <w:fldChar w:fldCharType="separate"/>
          </w:r>
          <w:r w:rsidR="00A1152B">
            <w:rPr>
              <w:noProof/>
              <w:color w:val="FFFFFF" w:themeColor="background1"/>
            </w:rPr>
            <w:t>2</w:t>
          </w:r>
          <w:r w:rsidRPr="00EB21D5">
            <w:rPr>
              <w:noProof/>
              <w:color w:val="FFFFFF" w:themeColor="background1"/>
            </w:rPr>
            <w:fldChar w:fldCharType="end"/>
          </w:r>
        </w:p>
      </w:tc>
    </w:tr>
  </w:tbl>
  <w:p w:rsidR="00F83ABB" w:rsidRDefault="00F83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ABB" w:rsidRDefault="00F83ABB" w:rsidP="004966AF"/>
  <w:tbl>
    <w:tblPr>
      <w:tblStyle w:val="TableGrid"/>
      <w:tblW w:w="9630" w:type="dxa"/>
      <w:tblInd w:w="108" w:type="dxa"/>
      <w:shd w:val="clear" w:color="auto" w:fill="AEAAAA" w:themeFill="background2" w:themeFillShade="BF"/>
      <w:tblLook w:val="04A0" w:firstRow="1" w:lastRow="0" w:firstColumn="1" w:lastColumn="0" w:noHBand="0" w:noVBand="1"/>
      <w:tblCaption w:val="Footer Table"/>
      <w:tblDescription w:val="Includes page number"/>
    </w:tblPr>
    <w:tblGrid>
      <w:gridCol w:w="8010"/>
      <w:gridCol w:w="1620"/>
    </w:tblGrid>
    <w:tr w:rsidR="00F83ABB" w:rsidTr="00464816">
      <w:trPr>
        <w:trHeight w:val="70"/>
        <w:tblHeader/>
      </w:trPr>
      <w:tc>
        <w:tcPr>
          <w:tcW w:w="8010" w:type="dxa"/>
          <w:tcBorders>
            <w:top w:val="single" w:sz="4" w:space="0" w:color="auto"/>
            <w:left w:val="nil"/>
            <w:bottom w:val="nil"/>
            <w:right w:val="single" w:sz="4" w:space="0" w:color="525252" w:themeColor="accent3" w:themeShade="80"/>
          </w:tcBorders>
          <w:shd w:val="clear" w:color="auto" w:fill="FFFFFF" w:themeFill="background1"/>
        </w:tcPr>
        <w:p w:rsidR="00F83ABB" w:rsidRDefault="00F83ABB" w:rsidP="004966AF">
          <w:pPr>
            <w:pStyle w:val="Footer"/>
          </w:pPr>
        </w:p>
      </w:tc>
      <w:tc>
        <w:tcPr>
          <w:tcW w:w="1620" w:type="dxa"/>
          <w:tcBorders>
            <w:top w:val="single" w:sz="4" w:space="0" w:color="525252" w:themeColor="accent3" w:themeShade="80"/>
            <w:left w:val="single" w:sz="4" w:space="0" w:color="525252" w:themeColor="accent3" w:themeShade="80"/>
            <w:right w:val="single" w:sz="4" w:space="0" w:color="525252" w:themeColor="accent3" w:themeShade="80"/>
          </w:tcBorders>
          <w:shd w:val="clear" w:color="auto" w:fill="C6892B"/>
        </w:tcPr>
        <w:p w:rsidR="00F83ABB" w:rsidRPr="00EB21D5" w:rsidRDefault="00F83ABB" w:rsidP="004966AF">
          <w:pPr>
            <w:pStyle w:val="Footer"/>
            <w:jc w:val="right"/>
            <w:rPr>
              <w:color w:val="FFFFFF" w:themeColor="background1"/>
            </w:rPr>
          </w:pPr>
          <w:r w:rsidRPr="00EB21D5">
            <w:rPr>
              <w:color w:val="FFFFFF" w:themeColor="background1"/>
            </w:rPr>
            <w:t xml:space="preserve">Page </w:t>
          </w:r>
          <w:r w:rsidRPr="00EB21D5">
            <w:rPr>
              <w:color w:val="FFFFFF" w:themeColor="background1"/>
            </w:rPr>
            <w:fldChar w:fldCharType="begin"/>
          </w:r>
          <w:r w:rsidRPr="00EB21D5">
            <w:rPr>
              <w:color w:val="FFFFFF" w:themeColor="background1"/>
            </w:rPr>
            <w:instrText xml:space="preserve"> PAGE   \* MERGEFORMAT </w:instrText>
          </w:r>
          <w:r w:rsidRPr="00EB21D5">
            <w:rPr>
              <w:color w:val="FFFFFF" w:themeColor="background1"/>
            </w:rPr>
            <w:fldChar w:fldCharType="separate"/>
          </w:r>
          <w:r w:rsidR="00A1152B">
            <w:rPr>
              <w:noProof/>
              <w:color w:val="FFFFFF" w:themeColor="background1"/>
            </w:rPr>
            <w:t>1</w:t>
          </w:r>
          <w:r w:rsidRPr="00EB21D5">
            <w:rPr>
              <w:noProof/>
              <w:color w:val="FFFFFF" w:themeColor="background1"/>
            </w:rPr>
            <w:fldChar w:fldCharType="end"/>
          </w:r>
        </w:p>
      </w:tc>
    </w:tr>
  </w:tbl>
  <w:p w:rsidR="00F83ABB" w:rsidRPr="0010190E" w:rsidRDefault="00F83ABB" w:rsidP="004966AF">
    <w:pPr>
      <w:pStyle w:val="Footer"/>
      <w:rPr>
        <w:sz w:val="2"/>
        <w:szCs w:val="2"/>
      </w:rPr>
    </w:pPr>
  </w:p>
  <w:p w:rsidR="00F83ABB" w:rsidRDefault="00F83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02F" w:rsidRDefault="00E9602F" w:rsidP="004966AF">
      <w:r>
        <w:separator/>
      </w:r>
    </w:p>
  </w:footnote>
  <w:footnote w:type="continuationSeparator" w:id="0">
    <w:p w:rsidR="00E9602F" w:rsidRDefault="00E9602F" w:rsidP="0049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20" w:type="dxa"/>
      <w:tblInd w:w="18" w:type="dxa"/>
      <w:shd w:val="clear" w:color="auto" w:fill="AEAAAA" w:themeFill="background2" w:themeFillShade="BF"/>
      <w:tblLook w:val="04A0" w:firstRow="1" w:lastRow="0" w:firstColumn="1" w:lastColumn="0" w:noHBand="0" w:noVBand="1"/>
      <w:tblCaption w:val="Header Table"/>
      <w:tblDescription w:val="Includes reference to agenda item and the Washington Student Achievement Council"/>
    </w:tblPr>
    <w:tblGrid>
      <w:gridCol w:w="4680"/>
      <w:gridCol w:w="5040"/>
    </w:tblGrid>
    <w:tr w:rsidR="00F83ABB" w:rsidTr="00464816">
      <w:trPr>
        <w:trHeight w:val="70"/>
        <w:tblHeader/>
      </w:trPr>
      <w:tc>
        <w:tcPr>
          <w:tcW w:w="4680" w:type="dxa"/>
          <w:shd w:val="clear" w:color="auto" w:fill="C6892B"/>
        </w:tcPr>
        <w:p w:rsidR="00F83ABB" w:rsidRPr="00C17AA3" w:rsidRDefault="00F83ABB" w:rsidP="004966AF">
          <w:pPr>
            <w:pStyle w:val="Footer"/>
            <w:rPr>
              <w:color w:val="FFFFFF" w:themeColor="background1"/>
            </w:rPr>
          </w:pPr>
          <w:r>
            <w:rPr>
              <w:color w:val="FFFFFF" w:themeColor="background1"/>
            </w:rPr>
            <w:t>Document Template</w:t>
          </w:r>
        </w:p>
      </w:tc>
      <w:tc>
        <w:tcPr>
          <w:tcW w:w="5040" w:type="dxa"/>
          <w:shd w:val="clear" w:color="auto" w:fill="D9D9D9" w:themeFill="background1" w:themeFillShade="D9"/>
        </w:tcPr>
        <w:p w:rsidR="00F83ABB" w:rsidRDefault="00F83ABB" w:rsidP="004966AF">
          <w:pPr>
            <w:pStyle w:val="Footer"/>
            <w:jc w:val="right"/>
          </w:pPr>
          <w:r>
            <w:t>The Washington Student Achievement Council</w:t>
          </w:r>
        </w:p>
      </w:tc>
    </w:tr>
  </w:tbl>
  <w:p w:rsidR="00F83ABB" w:rsidRPr="004966AF" w:rsidRDefault="00F83ABB" w:rsidP="00496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0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 Agenda"/>
      <w:tblDescription w:val="This header table includes the WSAC logo as well as the address for the current meeting."/>
    </w:tblPr>
    <w:tblGrid>
      <w:gridCol w:w="6246"/>
      <w:gridCol w:w="3559"/>
    </w:tblGrid>
    <w:tr w:rsidR="00F83ABB" w:rsidTr="00464816">
      <w:trPr>
        <w:tblHeader/>
      </w:trPr>
      <w:tc>
        <w:tcPr>
          <w:tcW w:w="6246" w:type="dxa"/>
        </w:tcPr>
        <w:p w:rsidR="00F83ABB" w:rsidRDefault="00F83ABB" w:rsidP="00F41E7E">
          <w:pPr>
            <w:pStyle w:val="Header"/>
          </w:pPr>
          <w:r w:rsidRPr="00BE35E2">
            <w:rPr>
              <w:noProof/>
              <w:color w:val="404040" w:themeColor="text1" w:themeTint="BF"/>
              <w:sz w:val="52"/>
              <w:szCs w:val="70"/>
            </w:rPr>
            <w:drawing>
              <wp:inline distT="0" distB="0" distL="0" distR="0" wp14:anchorId="6F7FDA43" wp14:editId="16E51E93">
                <wp:extent cx="3829050" cy="841422"/>
                <wp:effectExtent l="0" t="0" r="0" b="0"/>
                <wp:docPr id="4" name="Picture 4" title="W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AC LOGO-01.png"/>
                        <pic:cNvPicPr/>
                      </pic:nvPicPr>
                      <pic:blipFill>
                        <a:blip r:embed="rId1">
                          <a:extLst>
                            <a:ext uri="{28A0092B-C50C-407E-A947-70E740481C1C}">
                              <a14:useLocalDpi xmlns:a14="http://schemas.microsoft.com/office/drawing/2010/main" val="0"/>
                            </a:ext>
                          </a:extLst>
                        </a:blip>
                        <a:stretch>
                          <a:fillRect/>
                        </a:stretch>
                      </pic:blipFill>
                      <pic:spPr>
                        <a:xfrm>
                          <a:off x="0" y="0"/>
                          <a:ext cx="3846444" cy="845244"/>
                        </a:xfrm>
                        <a:prstGeom prst="rect">
                          <a:avLst/>
                        </a:prstGeom>
                      </pic:spPr>
                    </pic:pic>
                  </a:graphicData>
                </a:graphic>
              </wp:inline>
            </w:drawing>
          </w:r>
        </w:p>
      </w:tc>
      <w:tc>
        <w:tcPr>
          <w:tcW w:w="3559" w:type="dxa"/>
          <w:vAlign w:val="center"/>
        </w:tcPr>
        <w:p w:rsidR="00F83ABB" w:rsidRPr="00EB21D5" w:rsidRDefault="00F83ABB" w:rsidP="00F41E7E">
          <w:pPr>
            <w:pStyle w:val="Header"/>
            <w:jc w:val="right"/>
          </w:pPr>
          <w:r w:rsidRPr="00EB21D5">
            <w:t xml:space="preserve">917 </w:t>
          </w:r>
          <w:proofErr w:type="spellStart"/>
          <w:r w:rsidRPr="00EB21D5">
            <w:t>Lakeridge</w:t>
          </w:r>
          <w:proofErr w:type="spellEnd"/>
          <w:r w:rsidRPr="00EB21D5">
            <w:t xml:space="preserve"> Way </w:t>
          </w:r>
          <w:r>
            <w:t>Southwest</w:t>
          </w:r>
        </w:p>
        <w:p w:rsidR="00F83ABB" w:rsidRPr="00EB21D5" w:rsidRDefault="00F83ABB" w:rsidP="00F41E7E">
          <w:pPr>
            <w:pStyle w:val="Header"/>
            <w:jc w:val="right"/>
          </w:pPr>
          <w:r w:rsidRPr="00EB21D5">
            <w:t>Olympia, Washington 98504</w:t>
          </w:r>
        </w:p>
        <w:p w:rsidR="00F83ABB" w:rsidRPr="00EB21D5" w:rsidRDefault="00F83ABB" w:rsidP="00F41E7E">
          <w:pPr>
            <w:pStyle w:val="Header"/>
            <w:jc w:val="right"/>
          </w:pPr>
          <w:r w:rsidRPr="00EB21D5">
            <w:t>360.753.7800</w:t>
          </w:r>
        </w:p>
        <w:p w:rsidR="00F83ABB" w:rsidRPr="00643F6D" w:rsidRDefault="00F83ABB" w:rsidP="00F41E7E">
          <w:pPr>
            <w:ind w:firstLine="229"/>
            <w:jc w:val="right"/>
            <w:rPr>
              <w:rFonts w:eastAsiaTheme="majorEastAsia" w:cstheme="majorBidi"/>
              <w:bCs/>
              <w:caps/>
              <w:color w:val="404040" w:themeColor="text1" w:themeTint="BF"/>
              <w:spacing w:val="40"/>
              <w:sz w:val="18"/>
              <w:szCs w:val="70"/>
            </w:rPr>
          </w:pPr>
          <w:r w:rsidRPr="00EB21D5">
            <w:t>wsac.wa.gov</w:t>
          </w:r>
        </w:p>
      </w:tc>
    </w:tr>
  </w:tbl>
  <w:p w:rsidR="00F83ABB" w:rsidRDefault="00F83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54827"/>
    <w:multiLevelType w:val="hybridMultilevel"/>
    <w:tmpl w:val="68BEDAA4"/>
    <w:lvl w:ilvl="0" w:tplc="86F02824">
      <w:start w:val="1"/>
      <w:numFmt w:val="bullet"/>
      <w:lvlText w:val="•"/>
      <w:lvlJc w:val="left"/>
      <w:pPr>
        <w:tabs>
          <w:tab w:val="num" w:pos="720"/>
        </w:tabs>
        <w:ind w:left="720" w:hanging="360"/>
      </w:pPr>
      <w:rPr>
        <w:rFonts w:ascii="Times New Roman" w:hAnsi="Times New Roman" w:hint="default"/>
      </w:rPr>
    </w:lvl>
    <w:lvl w:ilvl="1" w:tplc="67A6A470" w:tentative="1">
      <w:start w:val="1"/>
      <w:numFmt w:val="bullet"/>
      <w:lvlText w:val="•"/>
      <w:lvlJc w:val="left"/>
      <w:pPr>
        <w:tabs>
          <w:tab w:val="num" w:pos="1440"/>
        </w:tabs>
        <w:ind w:left="1440" w:hanging="360"/>
      </w:pPr>
      <w:rPr>
        <w:rFonts w:ascii="Times New Roman" w:hAnsi="Times New Roman" w:hint="default"/>
      </w:rPr>
    </w:lvl>
    <w:lvl w:ilvl="2" w:tplc="D2361066" w:tentative="1">
      <w:start w:val="1"/>
      <w:numFmt w:val="bullet"/>
      <w:lvlText w:val="•"/>
      <w:lvlJc w:val="left"/>
      <w:pPr>
        <w:tabs>
          <w:tab w:val="num" w:pos="2160"/>
        </w:tabs>
        <w:ind w:left="2160" w:hanging="360"/>
      </w:pPr>
      <w:rPr>
        <w:rFonts w:ascii="Times New Roman" w:hAnsi="Times New Roman" w:hint="default"/>
      </w:rPr>
    </w:lvl>
    <w:lvl w:ilvl="3" w:tplc="807EC252" w:tentative="1">
      <w:start w:val="1"/>
      <w:numFmt w:val="bullet"/>
      <w:lvlText w:val="•"/>
      <w:lvlJc w:val="left"/>
      <w:pPr>
        <w:tabs>
          <w:tab w:val="num" w:pos="2880"/>
        </w:tabs>
        <w:ind w:left="2880" w:hanging="360"/>
      </w:pPr>
      <w:rPr>
        <w:rFonts w:ascii="Times New Roman" w:hAnsi="Times New Roman" w:hint="default"/>
      </w:rPr>
    </w:lvl>
    <w:lvl w:ilvl="4" w:tplc="5002C052" w:tentative="1">
      <w:start w:val="1"/>
      <w:numFmt w:val="bullet"/>
      <w:lvlText w:val="•"/>
      <w:lvlJc w:val="left"/>
      <w:pPr>
        <w:tabs>
          <w:tab w:val="num" w:pos="3600"/>
        </w:tabs>
        <w:ind w:left="3600" w:hanging="360"/>
      </w:pPr>
      <w:rPr>
        <w:rFonts w:ascii="Times New Roman" w:hAnsi="Times New Roman" w:hint="default"/>
      </w:rPr>
    </w:lvl>
    <w:lvl w:ilvl="5" w:tplc="7EA6146E" w:tentative="1">
      <w:start w:val="1"/>
      <w:numFmt w:val="bullet"/>
      <w:lvlText w:val="•"/>
      <w:lvlJc w:val="left"/>
      <w:pPr>
        <w:tabs>
          <w:tab w:val="num" w:pos="4320"/>
        </w:tabs>
        <w:ind w:left="4320" w:hanging="360"/>
      </w:pPr>
      <w:rPr>
        <w:rFonts w:ascii="Times New Roman" w:hAnsi="Times New Roman" w:hint="default"/>
      </w:rPr>
    </w:lvl>
    <w:lvl w:ilvl="6" w:tplc="472A6D0A" w:tentative="1">
      <w:start w:val="1"/>
      <w:numFmt w:val="bullet"/>
      <w:lvlText w:val="•"/>
      <w:lvlJc w:val="left"/>
      <w:pPr>
        <w:tabs>
          <w:tab w:val="num" w:pos="5040"/>
        </w:tabs>
        <w:ind w:left="5040" w:hanging="360"/>
      </w:pPr>
      <w:rPr>
        <w:rFonts w:ascii="Times New Roman" w:hAnsi="Times New Roman" w:hint="default"/>
      </w:rPr>
    </w:lvl>
    <w:lvl w:ilvl="7" w:tplc="84122F14" w:tentative="1">
      <w:start w:val="1"/>
      <w:numFmt w:val="bullet"/>
      <w:lvlText w:val="•"/>
      <w:lvlJc w:val="left"/>
      <w:pPr>
        <w:tabs>
          <w:tab w:val="num" w:pos="5760"/>
        </w:tabs>
        <w:ind w:left="5760" w:hanging="360"/>
      </w:pPr>
      <w:rPr>
        <w:rFonts w:ascii="Times New Roman" w:hAnsi="Times New Roman" w:hint="default"/>
      </w:rPr>
    </w:lvl>
    <w:lvl w:ilvl="8" w:tplc="6FBE63E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2775824"/>
    <w:multiLevelType w:val="hybridMultilevel"/>
    <w:tmpl w:val="3C0E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D7FCE"/>
    <w:multiLevelType w:val="hybridMultilevel"/>
    <w:tmpl w:val="AEA2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72AB3"/>
    <w:multiLevelType w:val="hybridMultilevel"/>
    <w:tmpl w:val="BB925E58"/>
    <w:lvl w:ilvl="0" w:tplc="D95AE89E">
      <w:start w:val="1"/>
      <w:numFmt w:val="bullet"/>
      <w:lvlText w:val="•"/>
      <w:lvlJc w:val="left"/>
      <w:pPr>
        <w:tabs>
          <w:tab w:val="num" w:pos="720"/>
        </w:tabs>
        <w:ind w:left="720" w:hanging="360"/>
      </w:pPr>
      <w:rPr>
        <w:rFonts w:ascii="Times New Roman" w:hAnsi="Times New Roman" w:hint="default"/>
      </w:rPr>
    </w:lvl>
    <w:lvl w:ilvl="1" w:tplc="BC6AE870" w:tentative="1">
      <w:start w:val="1"/>
      <w:numFmt w:val="bullet"/>
      <w:lvlText w:val="•"/>
      <w:lvlJc w:val="left"/>
      <w:pPr>
        <w:tabs>
          <w:tab w:val="num" w:pos="1440"/>
        </w:tabs>
        <w:ind w:left="1440" w:hanging="360"/>
      </w:pPr>
      <w:rPr>
        <w:rFonts w:ascii="Times New Roman" w:hAnsi="Times New Roman" w:hint="default"/>
      </w:rPr>
    </w:lvl>
    <w:lvl w:ilvl="2" w:tplc="C62AD346" w:tentative="1">
      <w:start w:val="1"/>
      <w:numFmt w:val="bullet"/>
      <w:lvlText w:val="•"/>
      <w:lvlJc w:val="left"/>
      <w:pPr>
        <w:tabs>
          <w:tab w:val="num" w:pos="2160"/>
        </w:tabs>
        <w:ind w:left="2160" w:hanging="360"/>
      </w:pPr>
      <w:rPr>
        <w:rFonts w:ascii="Times New Roman" w:hAnsi="Times New Roman" w:hint="default"/>
      </w:rPr>
    </w:lvl>
    <w:lvl w:ilvl="3" w:tplc="C31A3FC0" w:tentative="1">
      <w:start w:val="1"/>
      <w:numFmt w:val="bullet"/>
      <w:lvlText w:val="•"/>
      <w:lvlJc w:val="left"/>
      <w:pPr>
        <w:tabs>
          <w:tab w:val="num" w:pos="2880"/>
        </w:tabs>
        <w:ind w:left="2880" w:hanging="360"/>
      </w:pPr>
      <w:rPr>
        <w:rFonts w:ascii="Times New Roman" w:hAnsi="Times New Roman" w:hint="default"/>
      </w:rPr>
    </w:lvl>
    <w:lvl w:ilvl="4" w:tplc="09568E02" w:tentative="1">
      <w:start w:val="1"/>
      <w:numFmt w:val="bullet"/>
      <w:lvlText w:val="•"/>
      <w:lvlJc w:val="left"/>
      <w:pPr>
        <w:tabs>
          <w:tab w:val="num" w:pos="3600"/>
        </w:tabs>
        <w:ind w:left="3600" w:hanging="360"/>
      </w:pPr>
      <w:rPr>
        <w:rFonts w:ascii="Times New Roman" w:hAnsi="Times New Roman" w:hint="default"/>
      </w:rPr>
    </w:lvl>
    <w:lvl w:ilvl="5" w:tplc="884C3FB0" w:tentative="1">
      <w:start w:val="1"/>
      <w:numFmt w:val="bullet"/>
      <w:lvlText w:val="•"/>
      <w:lvlJc w:val="left"/>
      <w:pPr>
        <w:tabs>
          <w:tab w:val="num" w:pos="4320"/>
        </w:tabs>
        <w:ind w:left="4320" w:hanging="360"/>
      </w:pPr>
      <w:rPr>
        <w:rFonts w:ascii="Times New Roman" w:hAnsi="Times New Roman" w:hint="default"/>
      </w:rPr>
    </w:lvl>
    <w:lvl w:ilvl="6" w:tplc="934EBCC0" w:tentative="1">
      <w:start w:val="1"/>
      <w:numFmt w:val="bullet"/>
      <w:lvlText w:val="•"/>
      <w:lvlJc w:val="left"/>
      <w:pPr>
        <w:tabs>
          <w:tab w:val="num" w:pos="5040"/>
        </w:tabs>
        <w:ind w:left="5040" w:hanging="360"/>
      </w:pPr>
      <w:rPr>
        <w:rFonts w:ascii="Times New Roman" w:hAnsi="Times New Roman" w:hint="default"/>
      </w:rPr>
    </w:lvl>
    <w:lvl w:ilvl="7" w:tplc="C94E48FC" w:tentative="1">
      <w:start w:val="1"/>
      <w:numFmt w:val="bullet"/>
      <w:lvlText w:val="•"/>
      <w:lvlJc w:val="left"/>
      <w:pPr>
        <w:tabs>
          <w:tab w:val="num" w:pos="5760"/>
        </w:tabs>
        <w:ind w:left="5760" w:hanging="360"/>
      </w:pPr>
      <w:rPr>
        <w:rFonts w:ascii="Times New Roman" w:hAnsi="Times New Roman" w:hint="default"/>
      </w:rPr>
    </w:lvl>
    <w:lvl w:ilvl="8" w:tplc="6600A48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41F61FC"/>
    <w:multiLevelType w:val="hybridMultilevel"/>
    <w:tmpl w:val="B03EE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F4462"/>
    <w:multiLevelType w:val="hybridMultilevel"/>
    <w:tmpl w:val="5C28EF04"/>
    <w:lvl w:ilvl="0" w:tplc="0F242210">
      <w:start w:val="1"/>
      <w:numFmt w:val="bullet"/>
      <w:lvlText w:val="•"/>
      <w:lvlJc w:val="left"/>
      <w:pPr>
        <w:tabs>
          <w:tab w:val="num" w:pos="720"/>
        </w:tabs>
        <w:ind w:left="720" w:hanging="360"/>
      </w:pPr>
      <w:rPr>
        <w:rFonts w:ascii="Arial" w:hAnsi="Arial" w:hint="default"/>
      </w:rPr>
    </w:lvl>
    <w:lvl w:ilvl="1" w:tplc="03E6CF68" w:tentative="1">
      <w:start w:val="1"/>
      <w:numFmt w:val="bullet"/>
      <w:lvlText w:val="•"/>
      <w:lvlJc w:val="left"/>
      <w:pPr>
        <w:tabs>
          <w:tab w:val="num" w:pos="1440"/>
        </w:tabs>
        <w:ind w:left="1440" w:hanging="360"/>
      </w:pPr>
      <w:rPr>
        <w:rFonts w:ascii="Arial" w:hAnsi="Arial" w:hint="default"/>
      </w:rPr>
    </w:lvl>
    <w:lvl w:ilvl="2" w:tplc="48DCB450" w:tentative="1">
      <w:start w:val="1"/>
      <w:numFmt w:val="bullet"/>
      <w:lvlText w:val="•"/>
      <w:lvlJc w:val="left"/>
      <w:pPr>
        <w:tabs>
          <w:tab w:val="num" w:pos="2160"/>
        </w:tabs>
        <w:ind w:left="2160" w:hanging="360"/>
      </w:pPr>
      <w:rPr>
        <w:rFonts w:ascii="Arial" w:hAnsi="Arial" w:hint="default"/>
      </w:rPr>
    </w:lvl>
    <w:lvl w:ilvl="3" w:tplc="E4681018" w:tentative="1">
      <w:start w:val="1"/>
      <w:numFmt w:val="bullet"/>
      <w:lvlText w:val="•"/>
      <w:lvlJc w:val="left"/>
      <w:pPr>
        <w:tabs>
          <w:tab w:val="num" w:pos="2880"/>
        </w:tabs>
        <w:ind w:left="2880" w:hanging="360"/>
      </w:pPr>
      <w:rPr>
        <w:rFonts w:ascii="Arial" w:hAnsi="Arial" w:hint="default"/>
      </w:rPr>
    </w:lvl>
    <w:lvl w:ilvl="4" w:tplc="E59E5B6C" w:tentative="1">
      <w:start w:val="1"/>
      <w:numFmt w:val="bullet"/>
      <w:lvlText w:val="•"/>
      <w:lvlJc w:val="left"/>
      <w:pPr>
        <w:tabs>
          <w:tab w:val="num" w:pos="3600"/>
        </w:tabs>
        <w:ind w:left="3600" w:hanging="360"/>
      </w:pPr>
      <w:rPr>
        <w:rFonts w:ascii="Arial" w:hAnsi="Arial" w:hint="default"/>
      </w:rPr>
    </w:lvl>
    <w:lvl w:ilvl="5" w:tplc="9E5CC228" w:tentative="1">
      <w:start w:val="1"/>
      <w:numFmt w:val="bullet"/>
      <w:lvlText w:val="•"/>
      <w:lvlJc w:val="left"/>
      <w:pPr>
        <w:tabs>
          <w:tab w:val="num" w:pos="4320"/>
        </w:tabs>
        <w:ind w:left="4320" w:hanging="360"/>
      </w:pPr>
      <w:rPr>
        <w:rFonts w:ascii="Arial" w:hAnsi="Arial" w:hint="default"/>
      </w:rPr>
    </w:lvl>
    <w:lvl w:ilvl="6" w:tplc="1A0CA9C6" w:tentative="1">
      <w:start w:val="1"/>
      <w:numFmt w:val="bullet"/>
      <w:lvlText w:val="•"/>
      <w:lvlJc w:val="left"/>
      <w:pPr>
        <w:tabs>
          <w:tab w:val="num" w:pos="5040"/>
        </w:tabs>
        <w:ind w:left="5040" w:hanging="360"/>
      </w:pPr>
      <w:rPr>
        <w:rFonts w:ascii="Arial" w:hAnsi="Arial" w:hint="default"/>
      </w:rPr>
    </w:lvl>
    <w:lvl w:ilvl="7" w:tplc="B6904B22" w:tentative="1">
      <w:start w:val="1"/>
      <w:numFmt w:val="bullet"/>
      <w:lvlText w:val="•"/>
      <w:lvlJc w:val="left"/>
      <w:pPr>
        <w:tabs>
          <w:tab w:val="num" w:pos="5760"/>
        </w:tabs>
        <w:ind w:left="5760" w:hanging="360"/>
      </w:pPr>
      <w:rPr>
        <w:rFonts w:ascii="Arial" w:hAnsi="Arial" w:hint="default"/>
      </w:rPr>
    </w:lvl>
    <w:lvl w:ilvl="8" w:tplc="BA2CB1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520979"/>
    <w:multiLevelType w:val="multilevel"/>
    <w:tmpl w:val="0B58B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xNjE0MzYytTS0MDNS0lEKTi0uzszPAykwqgUAaA62KCwAAAA="/>
  </w:docVars>
  <w:rsids>
    <w:rsidRoot w:val="004966AF"/>
    <w:rsid w:val="00011808"/>
    <w:rsid w:val="00011EF8"/>
    <w:rsid w:val="00012005"/>
    <w:rsid w:val="00012920"/>
    <w:rsid w:val="00013FCA"/>
    <w:rsid w:val="000201D4"/>
    <w:rsid w:val="0005748E"/>
    <w:rsid w:val="00067DE5"/>
    <w:rsid w:val="00097605"/>
    <w:rsid w:val="000A05BE"/>
    <w:rsid w:val="000A1888"/>
    <w:rsid w:val="000D5896"/>
    <w:rsid w:val="000F6E24"/>
    <w:rsid w:val="001579D3"/>
    <w:rsid w:val="00160A8A"/>
    <w:rsid w:val="00162BFD"/>
    <w:rsid w:val="0016307B"/>
    <w:rsid w:val="00181C6D"/>
    <w:rsid w:val="0019145B"/>
    <w:rsid w:val="00195A05"/>
    <w:rsid w:val="001B2C4F"/>
    <w:rsid w:val="001D0125"/>
    <w:rsid w:val="001D0452"/>
    <w:rsid w:val="001D2D48"/>
    <w:rsid w:val="001D5A1A"/>
    <w:rsid w:val="001E0255"/>
    <w:rsid w:val="0020342D"/>
    <w:rsid w:val="00216CB8"/>
    <w:rsid w:val="0022649A"/>
    <w:rsid w:val="00234148"/>
    <w:rsid w:val="0023690B"/>
    <w:rsid w:val="00242604"/>
    <w:rsid w:val="00247E02"/>
    <w:rsid w:val="00251963"/>
    <w:rsid w:val="0027661E"/>
    <w:rsid w:val="00287E7B"/>
    <w:rsid w:val="0029146C"/>
    <w:rsid w:val="00292566"/>
    <w:rsid w:val="002D039B"/>
    <w:rsid w:val="002D2B2D"/>
    <w:rsid w:val="002F36C4"/>
    <w:rsid w:val="00306FFE"/>
    <w:rsid w:val="003148EE"/>
    <w:rsid w:val="0035271C"/>
    <w:rsid w:val="00360876"/>
    <w:rsid w:val="00362384"/>
    <w:rsid w:val="00383ACF"/>
    <w:rsid w:val="00385C6A"/>
    <w:rsid w:val="00396436"/>
    <w:rsid w:val="003A6EE1"/>
    <w:rsid w:val="003B5A74"/>
    <w:rsid w:val="003C3911"/>
    <w:rsid w:val="003F6B27"/>
    <w:rsid w:val="00400F30"/>
    <w:rsid w:val="00412EBB"/>
    <w:rsid w:val="00420FC4"/>
    <w:rsid w:val="00424FF6"/>
    <w:rsid w:val="0043585B"/>
    <w:rsid w:val="004400B5"/>
    <w:rsid w:val="00440518"/>
    <w:rsid w:val="00440971"/>
    <w:rsid w:val="00464816"/>
    <w:rsid w:val="00465561"/>
    <w:rsid w:val="00477D13"/>
    <w:rsid w:val="0049658A"/>
    <w:rsid w:val="004966AF"/>
    <w:rsid w:val="004D0355"/>
    <w:rsid w:val="00527112"/>
    <w:rsid w:val="00557A3A"/>
    <w:rsid w:val="005612FD"/>
    <w:rsid w:val="005671F6"/>
    <w:rsid w:val="00585702"/>
    <w:rsid w:val="005862FA"/>
    <w:rsid w:val="005A337E"/>
    <w:rsid w:val="005A7A6F"/>
    <w:rsid w:val="005B0926"/>
    <w:rsid w:val="005D2A6B"/>
    <w:rsid w:val="005D5C09"/>
    <w:rsid w:val="005F1382"/>
    <w:rsid w:val="005F3796"/>
    <w:rsid w:val="0062022A"/>
    <w:rsid w:val="00634169"/>
    <w:rsid w:val="006361BD"/>
    <w:rsid w:val="006374F4"/>
    <w:rsid w:val="00660643"/>
    <w:rsid w:val="00664B36"/>
    <w:rsid w:val="0067224F"/>
    <w:rsid w:val="0068741F"/>
    <w:rsid w:val="006A64F3"/>
    <w:rsid w:val="006C25D9"/>
    <w:rsid w:val="006C3046"/>
    <w:rsid w:val="006D79F0"/>
    <w:rsid w:val="006D7AD5"/>
    <w:rsid w:val="006F22D7"/>
    <w:rsid w:val="006F6E93"/>
    <w:rsid w:val="006F718F"/>
    <w:rsid w:val="00701110"/>
    <w:rsid w:val="00721B27"/>
    <w:rsid w:val="00726B3B"/>
    <w:rsid w:val="0074686B"/>
    <w:rsid w:val="007560C7"/>
    <w:rsid w:val="00791194"/>
    <w:rsid w:val="00793266"/>
    <w:rsid w:val="00796809"/>
    <w:rsid w:val="007C5FE8"/>
    <w:rsid w:val="007F2E88"/>
    <w:rsid w:val="00822A40"/>
    <w:rsid w:val="00825220"/>
    <w:rsid w:val="00831E64"/>
    <w:rsid w:val="00842011"/>
    <w:rsid w:val="00857E63"/>
    <w:rsid w:val="00861DC0"/>
    <w:rsid w:val="00862CF0"/>
    <w:rsid w:val="008701F1"/>
    <w:rsid w:val="00875698"/>
    <w:rsid w:val="008B5361"/>
    <w:rsid w:val="008F398E"/>
    <w:rsid w:val="008F6228"/>
    <w:rsid w:val="00900A33"/>
    <w:rsid w:val="00905FE9"/>
    <w:rsid w:val="0096735C"/>
    <w:rsid w:val="00967425"/>
    <w:rsid w:val="009D1E3A"/>
    <w:rsid w:val="009D4F0A"/>
    <w:rsid w:val="009F5D1F"/>
    <w:rsid w:val="00A1152B"/>
    <w:rsid w:val="00A131F4"/>
    <w:rsid w:val="00A2144D"/>
    <w:rsid w:val="00A447EF"/>
    <w:rsid w:val="00A44ADB"/>
    <w:rsid w:val="00A54547"/>
    <w:rsid w:val="00A54F6C"/>
    <w:rsid w:val="00A66781"/>
    <w:rsid w:val="00A7422C"/>
    <w:rsid w:val="00A846BC"/>
    <w:rsid w:val="00AB28B0"/>
    <w:rsid w:val="00AF698D"/>
    <w:rsid w:val="00B10C29"/>
    <w:rsid w:val="00B24C99"/>
    <w:rsid w:val="00B30941"/>
    <w:rsid w:val="00B3372C"/>
    <w:rsid w:val="00B3485C"/>
    <w:rsid w:val="00B649C0"/>
    <w:rsid w:val="00BB0BA4"/>
    <w:rsid w:val="00BC40EB"/>
    <w:rsid w:val="00BD63F3"/>
    <w:rsid w:val="00BE1BCD"/>
    <w:rsid w:val="00BF5FCA"/>
    <w:rsid w:val="00C273B5"/>
    <w:rsid w:val="00C307D2"/>
    <w:rsid w:val="00C41BC5"/>
    <w:rsid w:val="00C47D50"/>
    <w:rsid w:val="00C5075F"/>
    <w:rsid w:val="00C719E3"/>
    <w:rsid w:val="00CC2E06"/>
    <w:rsid w:val="00D1051E"/>
    <w:rsid w:val="00D16289"/>
    <w:rsid w:val="00D23A46"/>
    <w:rsid w:val="00D70FB0"/>
    <w:rsid w:val="00D71143"/>
    <w:rsid w:val="00D72B73"/>
    <w:rsid w:val="00D853F3"/>
    <w:rsid w:val="00D91490"/>
    <w:rsid w:val="00D95D9B"/>
    <w:rsid w:val="00DC2ABA"/>
    <w:rsid w:val="00DD5CCC"/>
    <w:rsid w:val="00DE1F9D"/>
    <w:rsid w:val="00DE6D0E"/>
    <w:rsid w:val="00DF4896"/>
    <w:rsid w:val="00DF524D"/>
    <w:rsid w:val="00E35234"/>
    <w:rsid w:val="00E71A26"/>
    <w:rsid w:val="00E75FF2"/>
    <w:rsid w:val="00E8411A"/>
    <w:rsid w:val="00E9602F"/>
    <w:rsid w:val="00EA27D4"/>
    <w:rsid w:val="00EC1AE0"/>
    <w:rsid w:val="00EC4B52"/>
    <w:rsid w:val="00EE4E1B"/>
    <w:rsid w:val="00EF0DBF"/>
    <w:rsid w:val="00F0461A"/>
    <w:rsid w:val="00F41E7E"/>
    <w:rsid w:val="00F470A8"/>
    <w:rsid w:val="00F60F84"/>
    <w:rsid w:val="00F63665"/>
    <w:rsid w:val="00F81FF9"/>
    <w:rsid w:val="00F83ABB"/>
    <w:rsid w:val="00F87E61"/>
    <w:rsid w:val="00F9521C"/>
    <w:rsid w:val="00FA2857"/>
    <w:rsid w:val="00FC1134"/>
    <w:rsid w:val="00FC1DDA"/>
    <w:rsid w:val="00FD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33ADD2"/>
  <w15:chartTrackingRefBased/>
  <w15:docId w15:val="{495DA1B1-4994-4B16-985D-C2D81796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2FD"/>
    <w:pPr>
      <w:spacing w:after="0" w:line="240" w:lineRule="auto"/>
    </w:pPr>
  </w:style>
  <w:style w:type="paragraph" w:styleId="Heading1">
    <w:name w:val="heading 1"/>
    <w:basedOn w:val="Normal"/>
    <w:next w:val="Normal"/>
    <w:link w:val="Heading1Char"/>
    <w:uiPriority w:val="9"/>
    <w:qFormat/>
    <w:rsid w:val="004966AF"/>
    <w:pPr>
      <w:jc w:val="center"/>
      <w:outlineLvl w:val="0"/>
    </w:pPr>
    <w:rPr>
      <w:b/>
      <w:sz w:val="26"/>
      <w:szCs w:val="26"/>
    </w:rPr>
  </w:style>
  <w:style w:type="paragraph" w:styleId="Heading2">
    <w:name w:val="heading 2"/>
    <w:basedOn w:val="Normal"/>
    <w:next w:val="Normal"/>
    <w:link w:val="Heading2Char"/>
    <w:uiPriority w:val="9"/>
    <w:unhideWhenUsed/>
    <w:qFormat/>
    <w:rsid w:val="007F2E88"/>
    <w:pPr>
      <w:spacing w:before="240" w:after="120"/>
      <w:outlineLvl w:val="1"/>
    </w:pPr>
    <w:rPr>
      <w:b/>
    </w:rPr>
  </w:style>
  <w:style w:type="paragraph" w:styleId="Heading3">
    <w:name w:val="heading 3"/>
    <w:basedOn w:val="Normal"/>
    <w:next w:val="Normal"/>
    <w:link w:val="Heading3Char"/>
    <w:uiPriority w:val="9"/>
    <w:unhideWhenUsed/>
    <w:qFormat/>
    <w:rsid w:val="008F6228"/>
    <w:pPr>
      <w:outlineLvl w:val="2"/>
    </w:pPr>
    <w:rPr>
      <w:rFonts w:cs="Calibri"/>
      <w:u w:val="single"/>
    </w:rPr>
  </w:style>
  <w:style w:type="paragraph" w:styleId="Heading4">
    <w:name w:val="heading 4"/>
    <w:basedOn w:val="Normal"/>
    <w:next w:val="Normal"/>
    <w:link w:val="Heading4Char"/>
    <w:uiPriority w:val="9"/>
    <w:semiHidden/>
    <w:unhideWhenUsed/>
    <w:rsid w:val="005612F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6A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966AF"/>
    <w:pPr>
      <w:tabs>
        <w:tab w:val="center" w:pos="4680"/>
        <w:tab w:val="right" w:pos="9360"/>
      </w:tabs>
    </w:pPr>
  </w:style>
  <w:style w:type="character" w:customStyle="1" w:styleId="HeaderChar">
    <w:name w:val="Header Char"/>
    <w:basedOn w:val="DefaultParagraphFont"/>
    <w:link w:val="Header"/>
    <w:uiPriority w:val="99"/>
    <w:rsid w:val="004966AF"/>
  </w:style>
  <w:style w:type="paragraph" w:styleId="Footer">
    <w:name w:val="footer"/>
    <w:basedOn w:val="Normal"/>
    <w:link w:val="FooterChar"/>
    <w:uiPriority w:val="99"/>
    <w:unhideWhenUsed/>
    <w:rsid w:val="004966AF"/>
    <w:pPr>
      <w:tabs>
        <w:tab w:val="center" w:pos="4680"/>
        <w:tab w:val="right" w:pos="9360"/>
      </w:tabs>
    </w:pPr>
  </w:style>
  <w:style w:type="character" w:customStyle="1" w:styleId="FooterChar">
    <w:name w:val="Footer Char"/>
    <w:basedOn w:val="DefaultParagraphFont"/>
    <w:link w:val="Footer"/>
    <w:uiPriority w:val="99"/>
    <w:rsid w:val="004966AF"/>
  </w:style>
  <w:style w:type="character" w:customStyle="1" w:styleId="Heading1Char">
    <w:name w:val="Heading 1 Char"/>
    <w:basedOn w:val="DefaultParagraphFont"/>
    <w:link w:val="Heading1"/>
    <w:uiPriority w:val="9"/>
    <w:rsid w:val="004966AF"/>
    <w:rPr>
      <w:b/>
      <w:sz w:val="26"/>
      <w:szCs w:val="26"/>
    </w:rPr>
  </w:style>
  <w:style w:type="character" w:customStyle="1" w:styleId="Heading2Char">
    <w:name w:val="Heading 2 Char"/>
    <w:basedOn w:val="DefaultParagraphFont"/>
    <w:link w:val="Heading2"/>
    <w:uiPriority w:val="9"/>
    <w:rsid w:val="007F2E88"/>
    <w:rPr>
      <w:b/>
    </w:rPr>
  </w:style>
  <w:style w:type="paragraph" w:styleId="BalloonText">
    <w:name w:val="Balloon Text"/>
    <w:basedOn w:val="Normal"/>
    <w:link w:val="BalloonTextChar"/>
    <w:uiPriority w:val="99"/>
    <w:semiHidden/>
    <w:unhideWhenUsed/>
    <w:rsid w:val="00C47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50"/>
    <w:rPr>
      <w:rFonts w:ascii="Segoe UI" w:hAnsi="Segoe UI" w:cs="Segoe UI"/>
      <w:sz w:val="18"/>
      <w:szCs w:val="18"/>
    </w:rPr>
  </w:style>
  <w:style w:type="character" w:customStyle="1" w:styleId="Heading3Char">
    <w:name w:val="Heading 3 Char"/>
    <w:basedOn w:val="DefaultParagraphFont"/>
    <w:link w:val="Heading3"/>
    <w:uiPriority w:val="9"/>
    <w:rsid w:val="008F6228"/>
    <w:rPr>
      <w:rFonts w:cs="Calibri"/>
      <w:u w:val="single"/>
    </w:rPr>
  </w:style>
  <w:style w:type="character" w:customStyle="1" w:styleId="Heading4Char">
    <w:name w:val="Heading 4 Char"/>
    <w:basedOn w:val="DefaultParagraphFont"/>
    <w:link w:val="Heading4"/>
    <w:uiPriority w:val="9"/>
    <w:semiHidden/>
    <w:rsid w:val="005612FD"/>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rsid w:val="005612F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612FD"/>
    <w:rPr>
      <w:rFonts w:eastAsiaTheme="minorEastAsia"/>
      <w:color w:val="5A5A5A" w:themeColor="text1" w:themeTint="A5"/>
      <w:spacing w:val="15"/>
    </w:rPr>
  </w:style>
  <w:style w:type="paragraph" w:styleId="ListParagraph">
    <w:name w:val="List Paragraph"/>
    <w:basedOn w:val="Normal"/>
    <w:uiPriority w:val="34"/>
    <w:qFormat/>
    <w:rsid w:val="005612FD"/>
    <w:pPr>
      <w:ind w:left="720"/>
      <w:contextualSpacing/>
    </w:pPr>
  </w:style>
  <w:style w:type="paragraph" w:customStyle="1" w:styleId="Details">
    <w:name w:val="Details"/>
    <w:basedOn w:val="Normal"/>
    <w:link w:val="DetailsChar"/>
    <w:qFormat/>
    <w:rsid w:val="00097605"/>
    <w:pPr>
      <w:spacing w:before="40" w:after="40"/>
      <w:ind w:left="674"/>
    </w:pPr>
    <w:rPr>
      <w:rFonts w:eastAsiaTheme="minorEastAsia"/>
      <w:color w:val="000000" w:themeColor="text1"/>
      <w:lang w:eastAsia="ja-JP"/>
    </w:rPr>
  </w:style>
  <w:style w:type="character" w:customStyle="1" w:styleId="DetailsChar">
    <w:name w:val="Details Char"/>
    <w:basedOn w:val="DefaultParagraphFont"/>
    <w:link w:val="Details"/>
    <w:rsid w:val="00097605"/>
    <w:rPr>
      <w:rFonts w:eastAsiaTheme="minorEastAsia"/>
      <w:color w:val="000000" w:themeColor="text1"/>
      <w:lang w:eastAsia="ja-JP"/>
    </w:rPr>
  </w:style>
  <w:style w:type="character" w:styleId="Hyperlink">
    <w:name w:val="Hyperlink"/>
    <w:basedOn w:val="DefaultParagraphFont"/>
    <w:uiPriority w:val="99"/>
    <w:unhideWhenUsed/>
    <w:rsid w:val="00967425"/>
    <w:rPr>
      <w:color w:val="0563C1" w:themeColor="hyperlink"/>
      <w:u w:val="single"/>
    </w:rPr>
  </w:style>
  <w:style w:type="character" w:customStyle="1" w:styleId="src-components-transcription-transcriptblock-speakers-styles--unknown">
    <w:name w:val="src-components-transcription-transcriptblock-speakers-styles--unknown"/>
    <w:basedOn w:val="DefaultParagraphFont"/>
    <w:rsid w:val="00DE6D0E"/>
  </w:style>
  <w:style w:type="character" w:styleId="CommentReference">
    <w:name w:val="annotation reference"/>
    <w:basedOn w:val="DefaultParagraphFont"/>
    <w:uiPriority w:val="99"/>
    <w:semiHidden/>
    <w:unhideWhenUsed/>
    <w:rsid w:val="005671F6"/>
    <w:rPr>
      <w:sz w:val="16"/>
      <w:szCs w:val="16"/>
    </w:rPr>
  </w:style>
  <w:style w:type="paragraph" w:styleId="CommentText">
    <w:name w:val="annotation text"/>
    <w:basedOn w:val="Normal"/>
    <w:link w:val="CommentTextChar"/>
    <w:uiPriority w:val="99"/>
    <w:semiHidden/>
    <w:unhideWhenUsed/>
    <w:rsid w:val="005671F6"/>
    <w:rPr>
      <w:sz w:val="20"/>
      <w:szCs w:val="20"/>
    </w:rPr>
  </w:style>
  <w:style w:type="character" w:customStyle="1" w:styleId="CommentTextChar">
    <w:name w:val="Comment Text Char"/>
    <w:basedOn w:val="DefaultParagraphFont"/>
    <w:link w:val="CommentText"/>
    <w:uiPriority w:val="99"/>
    <w:semiHidden/>
    <w:rsid w:val="005671F6"/>
    <w:rPr>
      <w:sz w:val="20"/>
      <w:szCs w:val="20"/>
    </w:rPr>
  </w:style>
  <w:style w:type="paragraph" w:styleId="CommentSubject">
    <w:name w:val="annotation subject"/>
    <w:basedOn w:val="CommentText"/>
    <w:next w:val="CommentText"/>
    <w:link w:val="CommentSubjectChar"/>
    <w:uiPriority w:val="99"/>
    <w:semiHidden/>
    <w:unhideWhenUsed/>
    <w:rsid w:val="005671F6"/>
    <w:rPr>
      <w:b/>
      <w:bCs/>
    </w:rPr>
  </w:style>
  <w:style w:type="character" w:customStyle="1" w:styleId="CommentSubjectChar">
    <w:name w:val="Comment Subject Char"/>
    <w:basedOn w:val="CommentTextChar"/>
    <w:link w:val="CommentSubject"/>
    <w:uiPriority w:val="99"/>
    <w:semiHidden/>
    <w:rsid w:val="005671F6"/>
    <w:rPr>
      <w:b/>
      <w:bCs/>
      <w:sz w:val="20"/>
      <w:szCs w:val="20"/>
    </w:rPr>
  </w:style>
  <w:style w:type="paragraph" w:styleId="Revision">
    <w:name w:val="Revision"/>
    <w:hidden/>
    <w:uiPriority w:val="99"/>
    <w:semiHidden/>
    <w:rsid w:val="005671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03161">
      <w:bodyDiv w:val="1"/>
      <w:marLeft w:val="0"/>
      <w:marRight w:val="0"/>
      <w:marTop w:val="0"/>
      <w:marBottom w:val="0"/>
      <w:divBdr>
        <w:top w:val="none" w:sz="0" w:space="0" w:color="auto"/>
        <w:left w:val="none" w:sz="0" w:space="0" w:color="auto"/>
        <w:bottom w:val="none" w:sz="0" w:space="0" w:color="auto"/>
        <w:right w:val="none" w:sz="0" w:space="0" w:color="auto"/>
      </w:divBdr>
    </w:div>
    <w:div w:id="251470643">
      <w:bodyDiv w:val="1"/>
      <w:marLeft w:val="0"/>
      <w:marRight w:val="0"/>
      <w:marTop w:val="0"/>
      <w:marBottom w:val="0"/>
      <w:divBdr>
        <w:top w:val="none" w:sz="0" w:space="0" w:color="auto"/>
        <w:left w:val="none" w:sz="0" w:space="0" w:color="auto"/>
        <w:bottom w:val="none" w:sz="0" w:space="0" w:color="auto"/>
        <w:right w:val="none" w:sz="0" w:space="0" w:color="auto"/>
      </w:divBdr>
    </w:div>
    <w:div w:id="424497980">
      <w:bodyDiv w:val="1"/>
      <w:marLeft w:val="0"/>
      <w:marRight w:val="0"/>
      <w:marTop w:val="0"/>
      <w:marBottom w:val="0"/>
      <w:divBdr>
        <w:top w:val="none" w:sz="0" w:space="0" w:color="auto"/>
        <w:left w:val="none" w:sz="0" w:space="0" w:color="auto"/>
        <w:bottom w:val="none" w:sz="0" w:space="0" w:color="auto"/>
        <w:right w:val="none" w:sz="0" w:space="0" w:color="auto"/>
      </w:divBdr>
      <w:divsChild>
        <w:div w:id="748381114">
          <w:marLeft w:val="0"/>
          <w:marRight w:val="0"/>
          <w:marTop w:val="0"/>
          <w:marBottom w:val="0"/>
          <w:divBdr>
            <w:top w:val="none" w:sz="0" w:space="0" w:color="auto"/>
            <w:left w:val="none" w:sz="0" w:space="0" w:color="auto"/>
            <w:bottom w:val="none" w:sz="0" w:space="0" w:color="auto"/>
            <w:right w:val="none" w:sz="0" w:space="0" w:color="auto"/>
          </w:divBdr>
          <w:divsChild>
            <w:div w:id="1767074865">
              <w:marLeft w:val="0"/>
              <w:marRight w:val="0"/>
              <w:marTop w:val="375"/>
              <w:marBottom w:val="0"/>
              <w:divBdr>
                <w:top w:val="none" w:sz="0" w:space="0" w:color="auto"/>
                <w:left w:val="none" w:sz="0" w:space="0" w:color="auto"/>
                <w:bottom w:val="none" w:sz="0" w:space="0" w:color="auto"/>
                <w:right w:val="none" w:sz="0" w:space="0" w:color="auto"/>
              </w:divBdr>
              <w:divsChild>
                <w:div w:id="17568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8989">
          <w:marLeft w:val="0"/>
          <w:marRight w:val="0"/>
          <w:marTop w:val="0"/>
          <w:marBottom w:val="0"/>
          <w:divBdr>
            <w:top w:val="none" w:sz="0" w:space="0" w:color="auto"/>
            <w:left w:val="none" w:sz="0" w:space="0" w:color="auto"/>
            <w:bottom w:val="none" w:sz="0" w:space="0" w:color="auto"/>
            <w:right w:val="none" w:sz="0" w:space="0" w:color="auto"/>
          </w:divBdr>
          <w:divsChild>
            <w:div w:id="1025442446">
              <w:marLeft w:val="0"/>
              <w:marRight w:val="0"/>
              <w:marTop w:val="375"/>
              <w:marBottom w:val="0"/>
              <w:divBdr>
                <w:top w:val="none" w:sz="0" w:space="0" w:color="auto"/>
                <w:left w:val="none" w:sz="0" w:space="0" w:color="auto"/>
                <w:bottom w:val="none" w:sz="0" w:space="0" w:color="auto"/>
                <w:right w:val="none" w:sz="0" w:space="0" w:color="auto"/>
              </w:divBdr>
              <w:divsChild>
                <w:div w:id="2056848390">
                  <w:marLeft w:val="0"/>
                  <w:marRight w:val="225"/>
                  <w:marTop w:val="0"/>
                  <w:marBottom w:val="0"/>
                  <w:divBdr>
                    <w:top w:val="none" w:sz="0" w:space="0" w:color="auto"/>
                    <w:left w:val="none" w:sz="0" w:space="0" w:color="auto"/>
                    <w:bottom w:val="none" w:sz="0" w:space="0" w:color="auto"/>
                    <w:right w:val="none" w:sz="0" w:space="0" w:color="auto"/>
                  </w:divBdr>
                </w:div>
                <w:div w:id="16697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8823">
      <w:bodyDiv w:val="1"/>
      <w:marLeft w:val="0"/>
      <w:marRight w:val="0"/>
      <w:marTop w:val="0"/>
      <w:marBottom w:val="0"/>
      <w:divBdr>
        <w:top w:val="none" w:sz="0" w:space="0" w:color="auto"/>
        <w:left w:val="none" w:sz="0" w:space="0" w:color="auto"/>
        <w:bottom w:val="none" w:sz="0" w:space="0" w:color="auto"/>
        <w:right w:val="none" w:sz="0" w:space="0" w:color="auto"/>
      </w:divBdr>
      <w:divsChild>
        <w:div w:id="383023745">
          <w:marLeft w:val="374"/>
          <w:marRight w:val="1642"/>
          <w:marTop w:val="150"/>
          <w:marBottom w:val="0"/>
          <w:divBdr>
            <w:top w:val="none" w:sz="0" w:space="0" w:color="auto"/>
            <w:left w:val="none" w:sz="0" w:space="0" w:color="auto"/>
            <w:bottom w:val="none" w:sz="0" w:space="0" w:color="auto"/>
            <w:right w:val="none" w:sz="0" w:space="0" w:color="auto"/>
          </w:divBdr>
        </w:div>
        <w:div w:id="1959142809">
          <w:marLeft w:val="374"/>
          <w:marRight w:val="216"/>
          <w:marTop w:val="151"/>
          <w:marBottom w:val="0"/>
          <w:divBdr>
            <w:top w:val="none" w:sz="0" w:space="0" w:color="auto"/>
            <w:left w:val="none" w:sz="0" w:space="0" w:color="auto"/>
            <w:bottom w:val="none" w:sz="0" w:space="0" w:color="auto"/>
            <w:right w:val="none" w:sz="0" w:space="0" w:color="auto"/>
          </w:divBdr>
        </w:div>
        <w:div w:id="235208973">
          <w:marLeft w:val="374"/>
          <w:marRight w:val="216"/>
          <w:marTop w:val="150"/>
          <w:marBottom w:val="0"/>
          <w:divBdr>
            <w:top w:val="none" w:sz="0" w:space="0" w:color="auto"/>
            <w:left w:val="none" w:sz="0" w:space="0" w:color="auto"/>
            <w:bottom w:val="none" w:sz="0" w:space="0" w:color="auto"/>
            <w:right w:val="none" w:sz="0" w:space="0" w:color="auto"/>
          </w:divBdr>
        </w:div>
        <w:div w:id="1740057064">
          <w:marLeft w:val="374"/>
          <w:marRight w:val="216"/>
          <w:marTop w:val="150"/>
          <w:marBottom w:val="0"/>
          <w:divBdr>
            <w:top w:val="none" w:sz="0" w:space="0" w:color="auto"/>
            <w:left w:val="none" w:sz="0" w:space="0" w:color="auto"/>
            <w:bottom w:val="none" w:sz="0" w:space="0" w:color="auto"/>
            <w:right w:val="none" w:sz="0" w:space="0" w:color="auto"/>
          </w:divBdr>
        </w:div>
      </w:divsChild>
    </w:div>
    <w:div w:id="1370572135">
      <w:bodyDiv w:val="1"/>
      <w:marLeft w:val="0"/>
      <w:marRight w:val="0"/>
      <w:marTop w:val="0"/>
      <w:marBottom w:val="0"/>
      <w:divBdr>
        <w:top w:val="none" w:sz="0" w:space="0" w:color="auto"/>
        <w:left w:val="none" w:sz="0" w:space="0" w:color="auto"/>
        <w:bottom w:val="none" w:sz="0" w:space="0" w:color="auto"/>
        <w:right w:val="none" w:sz="0" w:space="0" w:color="auto"/>
      </w:divBdr>
    </w:div>
    <w:div w:id="1536114874">
      <w:bodyDiv w:val="1"/>
      <w:marLeft w:val="0"/>
      <w:marRight w:val="0"/>
      <w:marTop w:val="0"/>
      <w:marBottom w:val="0"/>
      <w:divBdr>
        <w:top w:val="none" w:sz="0" w:space="0" w:color="auto"/>
        <w:left w:val="none" w:sz="0" w:space="0" w:color="auto"/>
        <w:bottom w:val="none" w:sz="0" w:space="0" w:color="auto"/>
        <w:right w:val="none" w:sz="0" w:space="0" w:color="auto"/>
      </w:divBdr>
      <w:divsChild>
        <w:div w:id="775978739">
          <w:marLeft w:val="432"/>
          <w:marRight w:val="0"/>
          <w:marTop w:val="0"/>
          <w:marBottom w:val="80"/>
          <w:divBdr>
            <w:top w:val="none" w:sz="0" w:space="0" w:color="auto"/>
            <w:left w:val="none" w:sz="0" w:space="0" w:color="auto"/>
            <w:bottom w:val="none" w:sz="0" w:space="0" w:color="auto"/>
            <w:right w:val="none" w:sz="0" w:space="0" w:color="auto"/>
          </w:divBdr>
        </w:div>
      </w:divsChild>
    </w:div>
    <w:div w:id="1848211556">
      <w:bodyDiv w:val="1"/>
      <w:marLeft w:val="0"/>
      <w:marRight w:val="0"/>
      <w:marTop w:val="0"/>
      <w:marBottom w:val="0"/>
      <w:divBdr>
        <w:top w:val="none" w:sz="0" w:space="0" w:color="auto"/>
        <w:left w:val="none" w:sz="0" w:space="0" w:color="auto"/>
        <w:bottom w:val="none" w:sz="0" w:space="0" w:color="auto"/>
        <w:right w:val="none" w:sz="0" w:space="0" w:color="auto"/>
      </w:divBdr>
      <w:divsChild>
        <w:div w:id="41296758">
          <w:marLeft w:val="374"/>
          <w:marRight w:val="230"/>
          <w:marTop w:val="150"/>
          <w:marBottom w:val="0"/>
          <w:divBdr>
            <w:top w:val="none" w:sz="0" w:space="0" w:color="auto"/>
            <w:left w:val="none" w:sz="0" w:space="0" w:color="auto"/>
            <w:bottom w:val="none" w:sz="0" w:space="0" w:color="auto"/>
            <w:right w:val="none" w:sz="0" w:space="0" w:color="auto"/>
          </w:divBdr>
        </w:div>
        <w:div w:id="1561750954">
          <w:marLeft w:val="374"/>
          <w:marRight w:val="230"/>
          <w:marTop w:val="150"/>
          <w:marBottom w:val="0"/>
          <w:divBdr>
            <w:top w:val="none" w:sz="0" w:space="0" w:color="auto"/>
            <w:left w:val="none" w:sz="0" w:space="0" w:color="auto"/>
            <w:bottom w:val="none" w:sz="0" w:space="0" w:color="auto"/>
            <w:right w:val="none" w:sz="0" w:space="0" w:color="auto"/>
          </w:divBdr>
        </w:div>
        <w:div w:id="239949279">
          <w:marLeft w:val="374"/>
          <w:marRight w:val="360"/>
          <w:marTop w:val="146"/>
          <w:marBottom w:val="0"/>
          <w:divBdr>
            <w:top w:val="none" w:sz="0" w:space="0" w:color="auto"/>
            <w:left w:val="none" w:sz="0" w:space="0" w:color="auto"/>
            <w:bottom w:val="none" w:sz="0" w:space="0" w:color="auto"/>
            <w:right w:val="none" w:sz="0" w:space="0" w:color="auto"/>
          </w:divBdr>
        </w:div>
        <w:div w:id="324014047">
          <w:marLeft w:val="374"/>
          <w:marRight w:val="360"/>
          <w:marTop w:val="146"/>
          <w:marBottom w:val="0"/>
          <w:divBdr>
            <w:top w:val="none" w:sz="0" w:space="0" w:color="auto"/>
            <w:left w:val="none" w:sz="0" w:space="0" w:color="auto"/>
            <w:bottom w:val="none" w:sz="0" w:space="0" w:color="auto"/>
            <w:right w:val="none" w:sz="0" w:space="0" w:color="auto"/>
          </w:divBdr>
        </w:div>
        <w:div w:id="1260942994">
          <w:marLeft w:val="374"/>
          <w:marRight w:val="0"/>
          <w:marTop w:val="59"/>
          <w:marBottom w:val="0"/>
          <w:divBdr>
            <w:top w:val="none" w:sz="0" w:space="0" w:color="auto"/>
            <w:left w:val="none" w:sz="0" w:space="0" w:color="auto"/>
            <w:bottom w:val="none" w:sz="0" w:space="0" w:color="auto"/>
            <w:right w:val="none" w:sz="0" w:space="0" w:color="auto"/>
          </w:divBdr>
        </w:div>
        <w:div w:id="2092848035">
          <w:marLeft w:val="374"/>
          <w:marRight w:val="0"/>
          <w:marTop w:val="58"/>
          <w:marBottom w:val="0"/>
          <w:divBdr>
            <w:top w:val="none" w:sz="0" w:space="0" w:color="auto"/>
            <w:left w:val="none" w:sz="0" w:space="0" w:color="auto"/>
            <w:bottom w:val="none" w:sz="0" w:space="0" w:color="auto"/>
            <w:right w:val="none" w:sz="0" w:space="0" w:color="auto"/>
          </w:divBdr>
        </w:div>
        <w:div w:id="161236960">
          <w:marLeft w:val="374"/>
          <w:marRight w:val="0"/>
          <w:marTop w:val="56"/>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114A9D0DECB469CD3434F7556ACE4" ma:contentTypeVersion="18" ma:contentTypeDescription="Create a new document." ma:contentTypeScope="" ma:versionID="66ab18c5ca91513d0ea698affdd8c92e">
  <xsd:schema xmlns:xsd="http://www.w3.org/2001/XMLSchema" xmlns:xs="http://www.w3.org/2001/XMLSchema" xmlns:p="http://schemas.microsoft.com/office/2006/metadata/properties" xmlns:ns1="http://schemas.microsoft.com/sharepoint/v3" xmlns:ns2="62120a19-a38a-4c78-8e86-03b65bdcf4fa" xmlns:ns3="671c5c8a-d1dd-40a7-bcfd-3ed591bedb5d" targetNamespace="http://schemas.microsoft.com/office/2006/metadata/properties" ma:root="true" ma:fieldsID="246def08ba811b7ec473e7e481f1efa6" ns1:_="" ns2:_="" ns3:_="">
    <xsd:import namespace="http://schemas.microsoft.com/sharepoint/v3"/>
    <xsd:import namespace="62120a19-a38a-4c78-8e86-03b65bdcf4fa"/>
    <xsd:import namespace="671c5c8a-d1dd-40a7-bcfd-3ed591bedb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20a19-a38a-4c78-8e86-03b65bdcf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c5c8a-d1dd-40a7-bcfd-3ed591bedb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f14e1e-236e-4083-bf20-5efe28e7922e}" ma:internalName="TaxCatchAll" ma:showField="CatchAllData" ma:web="671c5c8a-d1dd-40a7-bcfd-3ed591bed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71c5c8a-d1dd-40a7-bcfd-3ed591bedb5d" xsi:nil="true"/>
    <lcf76f155ced4ddcb4097134ff3c332f xmlns="62120a19-a38a-4c78-8e86-03b65bdcf4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2FDAB2-1600-4E81-9770-D37723ADE591}"/>
</file>

<file path=customXml/itemProps2.xml><?xml version="1.0" encoding="utf-8"?>
<ds:datastoreItem xmlns:ds="http://schemas.openxmlformats.org/officeDocument/2006/customXml" ds:itemID="{EE3BB424-3230-4BC5-B85B-0F4BE6C8B0F0}"/>
</file>

<file path=customXml/itemProps3.xml><?xml version="1.0" encoding="utf-8"?>
<ds:datastoreItem xmlns:ds="http://schemas.openxmlformats.org/officeDocument/2006/customXml" ds:itemID="{B485822D-46C0-4904-BAB3-0A37AFCA0ED8}"/>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Student Achievement Council</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Aaron (WSAC)</dc:creator>
  <cp:keywords/>
  <dc:description/>
  <cp:lastModifiedBy>Ritter, Kristin (WSAC)</cp:lastModifiedBy>
  <cp:revision>3</cp:revision>
  <dcterms:created xsi:type="dcterms:W3CDTF">2018-10-15T13:35:00Z</dcterms:created>
  <dcterms:modified xsi:type="dcterms:W3CDTF">2018-10-15T17:24:00Z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0x010100DE9114A9D0DECB469CD3434F7556ACE4</vt:lpwstr>
  </property>
</Properties>
</file>