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A" w:rsidRDefault="00D54742" w:rsidP="00994162">
      <w:r>
        <w:t xml:space="preserve"> </w:t>
      </w:r>
    </w:p>
    <w:p w:rsidR="007956AD" w:rsidRPr="007572A2" w:rsidRDefault="00B353D7" w:rsidP="007956AD">
      <w:pPr>
        <w:jc w:val="center"/>
        <w:rPr>
          <w:sz w:val="24"/>
          <w:szCs w:val="24"/>
        </w:rPr>
      </w:pPr>
      <w:r w:rsidRPr="007572A2">
        <w:rPr>
          <w:sz w:val="24"/>
          <w:szCs w:val="24"/>
        </w:rPr>
        <w:t>August 13, 2015</w:t>
      </w:r>
    </w:p>
    <w:p w:rsidR="007956AD" w:rsidRPr="007572A2" w:rsidRDefault="00B353D7" w:rsidP="007956AD">
      <w:pPr>
        <w:jc w:val="center"/>
        <w:rPr>
          <w:sz w:val="24"/>
          <w:szCs w:val="24"/>
        </w:rPr>
      </w:pPr>
      <w:r w:rsidRPr="007572A2">
        <w:rPr>
          <w:sz w:val="24"/>
          <w:szCs w:val="24"/>
        </w:rPr>
        <w:t>Walla Walla University</w:t>
      </w:r>
    </w:p>
    <w:p w:rsidR="007956AD" w:rsidRPr="007572A2" w:rsidRDefault="00B353D7" w:rsidP="007956AD">
      <w:pPr>
        <w:jc w:val="center"/>
        <w:rPr>
          <w:sz w:val="24"/>
          <w:szCs w:val="24"/>
        </w:rPr>
      </w:pPr>
      <w:r w:rsidRPr="007572A2">
        <w:rPr>
          <w:sz w:val="24"/>
          <w:szCs w:val="24"/>
        </w:rPr>
        <w:t>Walla Walla</w:t>
      </w:r>
      <w:r w:rsidR="007956AD" w:rsidRPr="007572A2">
        <w:rPr>
          <w:sz w:val="24"/>
          <w:szCs w:val="24"/>
        </w:rPr>
        <w:t xml:space="preserve">, Washington </w:t>
      </w:r>
    </w:p>
    <w:p w:rsidR="007956AD" w:rsidRPr="007572A2" w:rsidRDefault="007956AD" w:rsidP="007956AD">
      <w:pPr>
        <w:jc w:val="center"/>
        <w:rPr>
          <w:sz w:val="24"/>
          <w:szCs w:val="24"/>
        </w:rPr>
      </w:pPr>
    </w:p>
    <w:p w:rsidR="007956AD" w:rsidRPr="007572A2" w:rsidRDefault="007956AD" w:rsidP="007956AD">
      <w:pPr>
        <w:jc w:val="center"/>
        <w:rPr>
          <w:b/>
          <w:sz w:val="28"/>
          <w:szCs w:val="24"/>
        </w:rPr>
      </w:pPr>
      <w:r w:rsidRPr="007572A2">
        <w:rPr>
          <w:b/>
          <w:sz w:val="28"/>
          <w:szCs w:val="24"/>
        </w:rPr>
        <w:t>MINUTES</w:t>
      </w:r>
    </w:p>
    <w:p w:rsidR="007956AD" w:rsidRPr="007572A2" w:rsidRDefault="007956AD" w:rsidP="007956AD">
      <w:pPr>
        <w:jc w:val="center"/>
        <w:rPr>
          <w:sz w:val="24"/>
          <w:szCs w:val="24"/>
        </w:rPr>
      </w:pPr>
    </w:p>
    <w:p w:rsidR="007956AD" w:rsidRPr="007572A2" w:rsidRDefault="007956AD" w:rsidP="007956AD">
      <w:pPr>
        <w:rPr>
          <w:b/>
          <w:sz w:val="28"/>
          <w:szCs w:val="24"/>
        </w:rPr>
      </w:pPr>
      <w:r w:rsidRPr="007572A2">
        <w:rPr>
          <w:b/>
          <w:sz w:val="28"/>
          <w:szCs w:val="24"/>
        </w:rPr>
        <w:t xml:space="preserve">Members attending: </w:t>
      </w:r>
    </w:p>
    <w:p w:rsidR="007956AD" w:rsidRPr="007572A2" w:rsidRDefault="00B353D7" w:rsidP="007956AD">
      <w:pPr>
        <w:rPr>
          <w:sz w:val="24"/>
          <w:szCs w:val="24"/>
        </w:rPr>
      </w:pPr>
      <w:r w:rsidRPr="007572A2">
        <w:rPr>
          <w:sz w:val="24"/>
          <w:szCs w:val="24"/>
        </w:rPr>
        <w:t>Marty Brown, Jeff Charbonneau, Maud Daudon, Ray Lawton, Karen Lee, Gil Mendoza, Susana Reyes.</w:t>
      </w:r>
      <w:r w:rsidR="003644BD">
        <w:rPr>
          <w:sz w:val="24"/>
          <w:szCs w:val="24"/>
        </w:rPr>
        <w:t xml:space="preserve"> </w:t>
      </w:r>
    </w:p>
    <w:p w:rsidR="007956AD" w:rsidRPr="007572A2" w:rsidRDefault="007956AD" w:rsidP="007956AD">
      <w:pPr>
        <w:rPr>
          <w:color w:val="000000" w:themeColor="text1"/>
          <w:sz w:val="24"/>
          <w:szCs w:val="24"/>
        </w:rPr>
      </w:pPr>
    </w:p>
    <w:p w:rsidR="007956AD" w:rsidRPr="007572A2" w:rsidRDefault="007956AD" w:rsidP="007956AD">
      <w:pPr>
        <w:rPr>
          <w:b/>
          <w:color w:val="000000" w:themeColor="text1"/>
          <w:sz w:val="28"/>
          <w:szCs w:val="24"/>
        </w:rPr>
      </w:pPr>
      <w:r w:rsidRPr="007572A2">
        <w:rPr>
          <w:b/>
          <w:color w:val="000000" w:themeColor="text1"/>
          <w:sz w:val="28"/>
          <w:szCs w:val="24"/>
        </w:rPr>
        <w:t xml:space="preserve">Staff attending: </w:t>
      </w:r>
    </w:p>
    <w:p w:rsidR="007956AD" w:rsidRPr="007572A2" w:rsidRDefault="007956AD" w:rsidP="007956AD">
      <w:pPr>
        <w:rPr>
          <w:color w:val="000000" w:themeColor="text1"/>
          <w:sz w:val="24"/>
          <w:szCs w:val="24"/>
        </w:rPr>
      </w:pPr>
      <w:r w:rsidRPr="007572A2">
        <w:rPr>
          <w:color w:val="000000" w:themeColor="text1"/>
          <w:sz w:val="24"/>
          <w:szCs w:val="24"/>
        </w:rPr>
        <w:t xml:space="preserve">Gene Sharratt, Aaron Wyatt, </w:t>
      </w:r>
      <w:r w:rsidR="00B353D7" w:rsidRPr="007572A2">
        <w:rPr>
          <w:color w:val="000000" w:themeColor="text1"/>
          <w:sz w:val="24"/>
          <w:szCs w:val="24"/>
        </w:rPr>
        <w:t>Becky Thompson, Crystal Vaughan, Emily Persky, Kristin Ritter, Marc Webster, Mark Bergeson, Noreen Light, Rachelle Sharpe, Randy Spaulding, and Weiya Liang.</w:t>
      </w:r>
    </w:p>
    <w:p w:rsidR="007956AD" w:rsidRPr="007572A2" w:rsidRDefault="007956AD" w:rsidP="007956AD">
      <w:pPr>
        <w:rPr>
          <w:color w:val="000000" w:themeColor="text1"/>
          <w:sz w:val="24"/>
          <w:szCs w:val="24"/>
        </w:rPr>
      </w:pPr>
    </w:p>
    <w:p w:rsidR="007956AD" w:rsidRPr="007572A2" w:rsidRDefault="007956AD" w:rsidP="000B00C0">
      <w:pPr>
        <w:rPr>
          <w:color w:val="000000" w:themeColor="text1"/>
          <w:sz w:val="24"/>
          <w:szCs w:val="24"/>
        </w:rPr>
      </w:pPr>
      <w:r w:rsidRPr="007572A2">
        <w:rPr>
          <w:color w:val="000000" w:themeColor="text1"/>
          <w:sz w:val="24"/>
          <w:szCs w:val="24"/>
        </w:rPr>
        <w:t>The meeting was called to order at</w:t>
      </w:r>
      <w:r w:rsidR="00FE6697" w:rsidRPr="007572A2">
        <w:rPr>
          <w:color w:val="000000" w:themeColor="text1"/>
          <w:sz w:val="24"/>
          <w:szCs w:val="24"/>
        </w:rPr>
        <w:t xml:space="preserve"> 9:12</w:t>
      </w:r>
      <w:r w:rsidRPr="007572A2">
        <w:rPr>
          <w:color w:val="000000" w:themeColor="text1"/>
          <w:sz w:val="24"/>
          <w:szCs w:val="24"/>
        </w:rPr>
        <w:t xml:space="preserve"> a.m. by Chair </w:t>
      </w:r>
      <w:r w:rsidR="00B353D7" w:rsidRPr="007572A2">
        <w:rPr>
          <w:color w:val="000000" w:themeColor="text1"/>
          <w:sz w:val="24"/>
          <w:szCs w:val="24"/>
        </w:rPr>
        <w:t>Maud Daudon</w:t>
      </w:r>
      <w:r w:rsidRPr="007572A2">
        <w:rPr>
          <w:color w:val="000000" w:themeColor="text1"/>
          <w:sz w:val="24"/>
          <w:szCs w:val="24"/>
        </w:rPr>
        <w:t xml:space="preserve">. </w:t>
      </w:r>
    </w:p>
    <w:p w:rsidR="00B353D7" w:rsidRPr="007572A2" w:rsidRDefault="00B353D7" w:rsidP="000B00C0">
      <w:pPr>
        <w:rPr>
          <w:color w:val="000000" w:themeColor="text1"/>
          <w:sz w:val="24"/>
          <w:szCs w:val="24"/>
        </w:rPr>
      </w:pPr>
      <w:r w:rsidRPr="007572A2">
        <w:rPr>
          <w:color w:val="000000" w:themeColor="text1"/>
          <w:sz w:val="24"/>
          <w:szCs w:val="24"/>
        </w:rPr>
        <w:t>A welcome wa</w:t>
      </w:r>
      <w:r w:rsidR="00160046" w:rsidRPr="007572A2">
        <w:rPr>
          <w:color w:val="000000" w:themeColor="text1"/>
          <w:sz w:val="24"/>
          <w:szCs w:val="24"/>
        </w:rPr>
        <w:t>s given by both President John McVay of</w:t>
      </w:r>
      <w:r w:rsidRPr="007572A2">
        <w:rPr>
          <w:color w:val="000000" w:themeColor="text1"/>
          <w:sz w:val="24"/>
          <w:szCs w:val="24"/>
        </w:rPr>
        <w:t xml:space="preserve"> Walla Walla University an</w:t>
      </w:r>
      <w:r w:rsidR="00160046" w:rsidRPr="007572A2">
        <w:rPr>
          <w:color w:val="000000" w:themeColor="text1"/>
          <w:sz w:val="24"/>
          <w:szCs w:val="24"/>
        </w:rPr>
        <w:t>d President Steven L. VanAusdle of</w:t>
      </w:r>
      <w:r w:rsidRPr="007572A2">
        <w:rPr>
          <w:color w:val="000000" w:themeColor="text1"/>
          <w:sz w:val="24"/>
          <w:szCs w:val="24"/>
        </w:rPr>
        <w:t xml:space="preserve"> Walla Walla Community College.</w:t>
      </w:r>
    </w:p>
    <w:p w:rsidR="00AF0D37" w:rsidRPr="007572A2" w:rsidRDefault="00AF0D37" w:rsidP="000B00C0">
      <w:pPr>
        <w:rPr>
          <w:color w:val="000000" w:themeColor="text1"/>
          <w:sz w:val="24"/>
          <w:szCs w:val="24"/>
        </w:rPr>
      </w:pPr>
    </w:p>
    <w:p w:rsidR="007956AD" w:rsidRPr="007572A2" w:rsidRDefault="007956AD" w:rsidP="007956AD">
      <w:pPr>
        <w:rPr>
          <w:color w:val="000000" w:themeColor="text1"/>
          <w:sz w:val="28"/>
          <w:szCs w:val="24"/>
        </w:rPr>
      </w:pPr>
      <w:r w:rsidRPr="007572A2">
        <w:rPr>
          <w:b/>
          <w:color w:val="000000" w:themeColor="text1"/>
          <w:sz w:val="28"/>
          <w:szCs w:val="24"/>
        </w:rPr>
        <w:t>Consent Agenda</w:t>
      </w:r>
    </w:p>
    <w:p w:rsidR="007956AD" w:rsidRPr="007572A2" w:rsidRDefault="007956AD" w:rsidP="007956AD">
      <w:pPr>
        <w:rPr>
          <w:color w:val="000000" w:themeColor="text1"/>
          <w:sz w:val="24"/>
          <w:szCs w:val="24"/>
        </w:rPr>
      </w:pPr>
    </w:p>
    <w:p w:rsidR="007956AD" w:rsidRPr="007572A2" w:rsidRDefault="007956AD" w:rsidP="007956AD">
      <w:pPr>
        <w:rPr>
          <w:color w:val="000000" w:themeColor="text1"/>
          <w:sz w:val="24"/>
          <w:szCs w:val="24"/>
        </w:rPr>
      </w:pPr>
      <w:r w:rsidRPr="007572A2">
        <w:rPr>
          <w:color w:val="000000" w:themeColor="text1"/>
          <w:sz w:val="24"/>
          <w:szCs w:val="24"/>
        </w:rPr>
        <w:t xml:space="preserve">Motion was made to approve the Consent Agenda as presented. </w:t>
      </w:r>
    </w:p>
    <w:p w:rsidR="000E198A" w:rsidRPr="007572A2" w:rsidRDefault="000E198A" w:rsidP="000E198A">
      <w:pPr>
        <w:rPr>
          <w:color w:val="000000" w:themeColor="text1"/>
          <w:sz w:val="24"/>
          <w:szCs w:val="24"/>
        </w:rPr>
      </w:pPr>
      <w:r w:rsidRPr="007572A2">
        <w:rPr>
          <w:color w:val="000000" w:themeColor="text1"/>
          <w:sz w:val="24"/>
          <w:szCs w:val="24"/>
        </w:rPr>
        <w:t>Motion seconded by Council Member Gil Mendoza.</w:t>
      </w:r>
    </w:p>
    <w:p w:rsidR="000E198A" w:rsidRPr="007572A2" w:rsidRDefault="000E198A" w:rsidP="000E198A">
      <w:pPr>
        <w:rPr>
          <w:color w:val="000000" w:themeColor="text1"/>
          <w:sz w:val="24"/>
          <w:szCs w:val="24"/>
        </w:rPr>
      </w:pPr>
      <w:r w:rsidRPr="007572A2">
        <w:rPr>
          <w:color w:val="000000" w:themeColor="text1"/>
          <w:sz w:val="24"/>
          <w:szCs w:val="24"/>
        </w:rPr>
        <w:t>Motion carried by Council Member Marty Brown.</w:t>
      </w:r>
    </w:p>
    <w:p w:rsidR="007956AD" w:rsidRPr="007572A2" w:rsidRDefault="007956AD" w:rsidP="007956AD">
      <w:pPr>
        <w:rPr>
          <w:color w:val="000000" w:themeColor="text1"/>
          <w:sz w:val="24"/>
          <w:szCs w:val="24"/>
        </w:rPr>
      </w:pPr>
    </w:p>
    <w:p w:rsidR="007956AD" w:rsidRPr="007572A2" w:rsidRDefault="00B353D7" w:rsidP="007956AD">
      <w:pPr>
        <w:rPr>
          <w:b/>
          <w:color w:val="000000" w:themeColor="text1"/>
          <w:sz w:val="28"/>
          <w:szCs w:val="24"/>
        </w:rPr>
      </w:pPr>
      <w:r w:rsidRPr="007572A2">
        <w:rPr>
          <w:b/>
          <w:color w:val="000000" w:themeColor="text1"/>
          <w:sz w:val="28"/>
          <w:szCs w:val="24"/>
        </w:rPr>
        <w:t>June 17, 2015</w:t>
      </w:r>
      <w:r w:rsidR="007956AD" w:rsidRPr="007572A2">
        <w:rPr>
          <w:b/>
          <w:color w:val="000000" w:themeColor="text1"/>
          <w:sz w:val="28"/>
          <w:szCs w:val="24"/>
        </w:rPr>
        <w:t>, Meeting Minutes</w:t>
      </w:r>
    </w:p>
    <w:p w:rsidR="007956AD" w:rsidRPr="007572A2" w:rsidRDefault="007956AD" w:rsidP="007956AD">
      <w:pPr>
        <w:rPr>
          <w:color w:val="000000" w:themeColor="text1"/>
          <w:sz w:val="24"/>
          <w:szCs w:val="24"/>
        </w:rPr>
      </w:pPr>
    </w:p>
    <w:p w:rsidR="007956AD" w:rsidRPr="007572A2" w:rsidRDefault="007956AD" w:rsidP="007956AD">
      <w:pPr>
        <w:rPr>
          <w:color w:val="000000" w:themeColor="text1"/>
          <w:sz w:val="24"/>
          <w:szCs w:val="24"/>
        </w:rPr>
      </w:pPr>
      <w:r w:rsidRPr="007572A2">
        <w:rPr>
          <w:color w:val="000000" w:themeColor="text1"/>
          <w:sz w:val="24"/>
          <w:szCs w:val="24"/>
        </w:rPr>
        <w:t xml:space="preserve">Motion was made to approve the minutes </w:t>
      </w:r>
      <w:r w:rsidR="000E198A" w:rsidRPr="007572A2">
        <w:rPr>
          <w:color w:val="000000" w:themeColor="text1"/>
          <w:sz w:val="24"/>
          <w:szCs w:val="24"/>
        </w:rPr>
        <w:t>as presented</w:t>
      </w:r>
      <w:r w:rsidRPr="007572A2">
        <w:rPr>
          <w:color w:val="000000" w:themeColor="text1"/>
          <w:sz w:val="24"/>
          <w:szCs w:val="24"/>
        </w:rPr>
        <w:t xml:space="preserve">. </w:t>
      </w:r>
    </w:p>
    <w:p w:rsidR="007956AD" w:rsidRPr="007572A2" w:rsidRDefault="000E198A" w:rsidP="007956AD">
      <w:pPr>
        <w:rPr>
          <w:color w:val="000000" w:themeColor="text1"/>
          <w:sz w:val="24"/>
          <w:szCs w:val="24"/>
        </w:rPr>
      </w:pPr>
      <w:r w:rsidRPr="007572A2">
        <w:rPr>
          <w:color w:val="000000" w:themeColor="text1"/>
          <w:sz w:val="24"/>
          <w:szCs w:val="24"/>
        </w:rPr>
        <w:t>Motion seconded by Council Member Gil Mendoza.</w:t>
      </w:r>
    </w:p>
    <w:p w:rsidR="007956AD" w:rsidRPr="007572A2" w:rsidRDefault="007956AD" w:rsidP="007956AD">
      <w:pPr>
        <w:rPr>
          <w:color w:val="000000" w:themeColor="text1"/>
          <w:sz w:val="24"/>
          <w:szCs w:val="24"/>
        </w:rPr>
      </w:pPr>
      <w:r w:rsidRPr="007572A2">
        <w:rPr>
          <w:color w:val="000000" w:themeColor="text1"/>
          <w:sz w:val="24"/>
          <w:szCs w:val="24"/>
        </w:rPr>
        <w:t>Motion carried</w:t>
      </w:r>
      <w:r w:rsidR="000E198A" w:rsidRPr="007572A2">
        <w:rPr>
          <w:color w:val="000000" w:themeColor="text1"/>
          <w:sz w:val="24"/>
          <w:szCs w:val="24"/>
        </w:rPr>
        <w:t xml:space="preserve"> by Council Member Marty Brown.</w:t>
      </w:r>
    </w:p>
    <w:p w:rsidR="007956AD" w:rsidRPr="007572A2" w:rsidRDefault="007956AD" w:rsidP="007956AD">
      <w:pPr>
        <w:rPr>
          <w:b/>
          <w:color w:val="000000" w:themeColor="text1"/>
          <w:sz w:val="24"/>
          <w:szCs w:val="24"/>
        </w:rPr>
      </w:pPr>
    </w:p>
    <w:p w:rsidR="00B353D7" w:rsidRPr="007572A2" w:rsidRDefault="00B353D7" w:rsidP="00B353D7">
      <w:pPr>
        <w:rPr>
          <w:b/>
          <w:sz w:val="28"/>
          <w:szCs w:val="24"/>
        </w:rPr>
      </w:pPr>
      <w:r w:rsidRPr="007572A2">
        <w:rPr>
          <w:b/>
          <w:sz w:val="28"/>
          <w:szCs w:val="24"/>
        </w:rPr>
        <w:t xml:space="preserve">Executive Update </w:t>
      </w:r>
    </w:p>
    <w:p w:rsidR="007956AD" w:rsidRPr="007572A2" w:rsidRDefault="00B353D7" w:rsidP="007956AD">
      <w:pPr>
        <w:rPr>
          <w:b/>
          <w:color w:val="000000" w:themeColor="text1"/>
          <w:sz w:val="24"/>
          <w:szCs w:val="24"/>
        </w:rPr>
      </w:pPr>
      <w:r w:rsidRPr="007572A2">
        <w:rPr>
          <w:b/>
          <w:color w:val="000000" w:themeColor="text1"/>
          <w:sz w:val="24"/>
          <w:szCs w:val="24"/>
        </w:rPr>
        <w:t>Gene Sharratt</w:t>
      </w:r>
      <w:r w:rsidR="007956AD" w:rsidRPr="007572A2">
        <w:rPr>
          <w:b/>
          <w:color w:val="000000" w:themeColor="text1"/>
          <w:sz w:val="24"/>
          <w:szCs w:val="24"/>
        </w:rPr>
        <w:t>,</w:t>
      </w:r>
      <w:r w:rsidRPr="007572A2">
        <w:rPr>
          <w:b/>
          <w:color w:val="000000" w:themeColor="text1"/>
          <w:sz w:val="24"/>
          <w:szCs w:val="24"/>
        </w:rPr>
        <w:t xml:space="preserve"> Ph.D. Executive Director</w:t>
      </w:r>
      <w:r w:rsidR="007956AD" w:rsidRPr="007572A2">
        <w:rPr>
          <w:b/>
          <w:color w:val="000000" w:themeColor="text1"/>
          <w:sz w:val="24"/>
          <w:szCs w:val="24"/>
        </w:rPr>
        <w:t xml:space="preserve"> </w:t>
      </w:r>
    </w:p>
    <w:p w:rsidR="007956AD" w:rsidRPr="007572A2" w:rsidRDefault="007956AD" w:rsidP="007956AD">
      <w:pPr>
        <w:rPr>
          <w:color w:val="000000" w:themeColor="text1"/>
          <w:sz w:val="24"/>
          <w:szCs w:val="24"/>
        </w:rPr>
      </w:pPr>
    </w:p>
    <w:p w:rsidR="00990521" w:rsidRPr="007572A2" w:rsidRDefault="00990521" w:rsidP="00990521">
      <w:pPr>
        <w:rPr>
          <w:color w:val="000000" w:themeColor="text1"/>
          <w:sz w:val="24"/>
          <w:szCs w:val="24"/>
        </w:rPr>
      </w:pPr>
      <w:r w:rsidRPr="007572A2">
        <w:rPr>
          <w:color w:val="000000" w:themeColor="text1"/>
          <w:sz w:val="24"/>
          <w:szCs w:val="24"/>
        </w:rPr>
        <w:t xml:space="preserve">Gene Sharratt provided members with a review of current agency work related to program administration and policy. </w:t>
      </w:r>
    </w:p>
    <w:p w:rsidR="009F0B0D" w:rsidRPr="007572A2" w:rsidRDefault="00990521" w:rsidP="00990521">
      <w:pPr>
        <w:spacing w:before="120" w:after="120"/>
        <w:rPr>
          <w:color w:val="000000" w:themeColor="text1"/>
          <w:sz w:val="24"/>
          <w:szCs w:val="24"/>
        </w:rPr>
      </w:pPr>
      <w:r w:rsidRPr="007572A2">
        <w:rPr>
          <w:color w:val="000000" w:themeColor="text1"/>
          <w:sz w:val="24"/>
          <w:szCs w:val="24"/>
        </w:rPr>
        <w:t>In outreach and a</w:t>
      </w:r>
      <w:r w:rsidR="009F0B0D" w:rsidRPr="007572A2">
        <w:rPr>
          <w:color w:val="000000" w:themeColor="text1"/>
          <w:sz w:val="24"/>
          <w:szCs w:val="24"/>
        </w:rPr>
        <w:t>dvocacy</w:t>
      </w:r>
      <w:r w:rsidRPr="007572A2">
        <w:rPr>
          <w:color w:val="000000" w:themeColor="text1"/>
          <w:sz w:val="24"/>
          <w:szCs w:val="24"/>
        </w:rPr>
        <w:t xml:space="preserve">, he discussed the </w:t>
      </w:r>
      <w:r w:rsidR="009F0B0D" w:rsidRPr="007572A2">
        <w:rPr>
          <w:color w:val="000000" w:themeColor="text1"/>
          <w:sz w:val="24"/>
          <w:szCs w:val="24"/>
        </w:rPr>
        <w:t>FAFSA Completion Initiative</w:t>
      </w:r>
      <w:r w:rsidRPr="007572A2">
        <w:rPr>
          <w:color w:val="000000" w:themeColor="text1"/>
          <w:sz w:val="24"/>
          <w:szCs w:val="24"/>
        </w:rPr>
        <w:t xml:space="preserve">, </w:t>
      </w:r>
      <w:r w:rsidR="009F0B0D" w:rsidRPr="007572A2">
        <w:rPr>
          <w:color w:val="000000" w:themeColor="text1"/>
          <w:sz w:val="24"/>
          <w:szCs w:val="24"/>
        </w:rPr>
        <w:t>College Bound Scholarship</w:t>
      </w:r>
      <w:r w:rsidRPr="007572A2">
        <w:rPr>
          <w:color w:val="000000" w:themeColor="text1"/>
          <w:sz w:val="24"/>
          <w:szCs w:val="24"/>
        </w:rPr>
        <w:t>, the 1</w:t>
      </w:r>
      <w:r w:rsidR="009F0B0D" w:rsidRPr="007572A2">
        <w:rPr>
          <w:color w:val="000000" w:themeColor="text1"/>
          <w:sz w:val="24"/>
          <w:szCs w:val="24"/>
        </w:rPr>
        <w:t>2th Year Campaign</w:t>
      </w:r>
      <w:r w:rsidRPr="007572A2">
        <w:rPr>
          <w:color w:val="000000" w:themeColor="text1"/>
          <w:sz w:val="24"/>
          <w:szCs w:val="24"/>
        </w:rPr>
        <w:t xml:space="preserve">, </w:t>
      </w:r>
      <w:r w:rsidR="009F0B0D" w:rsidRPr="007572A2">
        <w:rPr>
          <w:color w:val="000000" w:themeColor="text1"/>
          <w:sz w:val="24"/>
          <w:szCs w:val="24"/>
        </w:rPr>
        <w:t>GEAR UP Summer Camps</w:t>
      </w:r>
      <w:r w:rsidRPr="007572A2">
        <w:rPr>
          <w:color w:val="000000" w:themeColor="text1"/>
          <w:sz w:val="24"/>
          <w:szCs w:val="24"/>
        </w:rPr>
        <w:t xml:space="preserve">, and the </w:t>
      </w:r>
      <w:r w:rsidR="009F0B0D" w:rsidRPr="007572A2">
        <w:rPr>
          <w:color w:val="000000" w:themeColor="text1"/>
          <w:sz w:val="24"/>
          <w:szCs w:val="24"/>
        </w:rPr>
        <w:t>GEAR UP Conference</w:t>
      </w:r>
      <w:r w:rsidRPr="007572A2">
        <w:rPr>
          <w:color w:val="000000" w:themeColor="text1"/>
          <w:sz w:val="24"/>
          <w:szCs w:val="24"/>
        </w:rPr>
        <w:t>.</w:t>
      </w:r>
      <w:r w:rsidR="009F0B0D" w:rsidRPr="007572A2">
        <w:rPr>
          <w:color w:val="000000" w:themeColor="text1"/>
          <w:sz w:val="24"/>
          <w:szCs w:val="24"/>
        </w:rPr>
        <w:t xml:space="preserve"> </w:t>
      </w:r>
    </w:p>
    <w:p w:rsidR="00F624A0" w:rsidRPr="007572A2" w:rsidRDefault="00990521" w:rsidP="00990521">
      <w:pPr>
        <w:spacing w:before="120" w:after="120"/>
        <w:rPr>
          <w:color w:val="000000" w:themeColor="text1"/>
          <w:sz w:val="24"/>
          <w:szCs w:val="24"/>
        </w:rPr>
      </w:pPr>
      <w:r w:rsidRPr="007572A2">
        <w:rPr>
          <w:color w:val="000000" w:themeColor="text1"/>
          <w:sz w:val="24"/>
          <w:szCs w:val="24"/>
        </w:rPr>
        <w:t>Under policy and r</w:t>
      </w:r>
      <w:r w:rsidR="009F0B0D" w:rsidRPr="007572A2">
        <w:rPr>
          <w:color w:val="000000" w:themeColor="text1"/>
          <w:sz w:val="24"/>
          <w:szCs w:val="24"/>
        </w:rPr>
        <w:t>esearch</w:t>
      </w:r>
      <w:r w:rsidRPr="007572A2">
        <w:rPr>
          <w:color w:val="000000" w:themeColor="text1"/>
          <w:sz w:val="24"/>
          <w:szCs w:val="24"/>
        </w:rPr>
        <w:t xml:space="preserve">, Gene touched on the </w:t>
      </w:r>
      <w:r w:rsidR="009F0B0D" w:rsidRPr="007572A2">
        <w:rPr>
          <w:color w:val="000000" w:themeColor="text1"/>
          <w:sz w:val="24"/>
          <w:szCs w:val="24"/>
        </w:rPr>
        <w:t>Veterans’ Residency Bill</w:t>
      </w:r>
      <w:r w:rsidRPr="007572A2">
        <w:rPr>
          <w:color w:val="000000" w:themeColor="text1"/>
          <w:sz w:val="24"/>
          <w:szCs w:val="24"/>
        </w:rPr>
        <w:t xml:space="preserve">, </w:t>
      </w:r>
      <w:proofErr w:type="spellStart"/>
      <w:r w:rsidR="009F0B0D" w:rsidRPr="007572A2">
        <w:rPr>
          <w:color w:val="000000" w:themeColor="text1"/>
          <w:sz w:val="24"/>
          <w:szCs w:val="24"/>
        </w:rPr>
        <w:t>WaACRAO</w:t>
      </w:r>
      <w:proofErr w:type="spellEnd"/>
      <w:r w:rsidR="009F0B0D" w:rsidRPr="007572A2">
        <w:rPr>
          <w:color w:val="000000" w:themeColor="text1"/>
          <w:sz w:val="24"/>
          <w:szCs w:val="24"/>
        </w:rPr>
        <w:t xml:space="preserve"> Presentations</w:t>
      </w:r>
      <w:r w:rsidRPr="007572A2">
        <w:rPr>
          <w:color w:val="000000" w:themeColor="text1"/>
          <w:sz w:val="24"/>
          <w:szCs w:val="24"/>
        </w:rPr>
        <w:t xml:space="preserve">, </w:t>
      </w:r>
      <w:r w:rsidR="009F0B0D" w:rsidRPr="007572A2">
        <w:rPr>
          <w:color w:val="000000" w:themeColor="text1"/>
          <w:sz w:val="24"/>
          <w:szCs w:val="24"/>
        </w:rPr>
        <w:t>Prior Learning Assessment Webinar</w:t>
      </w:r>
      <w:r w:rsidRPr="007572A2">
        <w:rPr>
          <w:color w:val="000000" w:themeColor="text1"/>
          <w:sz w:val="24"/>
          <w:szCs w:val="24"/>
        </w:rPr>
        <w:t xml:space="preserve">, </w:t>
      </w:r>
      <w:r w:rsidR="009F0B0D" w:rsidRPr="007572A2">
        <w:rPr>
          <w:color w:val="000000" w:themeColor="text1"/>
          <w:sz w:val="24"/>
          <w:szCs w:val="24"/>
        </w:rPr>
        <w:t xml:space="preserve">Prior Learning Assessment </w:t>
      </w:r>
      <w:r w:rsidR="009F0B0D" w:rsidRPr="007572A2">
        <w:rPr>
          <w:color w:val="000000" w:themeColor="text1"/>
          <w:sz w:val="24"/>
          <w:szCs w:val="24"/>
        </w:rPr>
        <w:lastRenderedPageBreak/>
        <w:t>Workgroup</w:t>
      </w:r>
      <w:r w:rsidRPr="007572A2">
        <w:rPr>
          <w:color w:val="000000" w:themeColor="text1"/>
          <w:sz w:val="24"/>
          <w:szCs w:val="24"/>
        </w:rPr>
        <w:t xml:space="preserve">, </w:t>
      </w:r>
      <w:r w:rsidR="009F0B0D" w:rsidRPr="007572A2">
        <w:rPr>
          <w:color w:val="000000" w:themeColor="text1"/>
          <w:sz w:val="24"/>
          <w:szCs w:val="24"/>
        </w:rPr>
        <w:t>Improving Student Learning at Scale</w:t>
      </w:r>
      <w:r w:rsidRPr="007572A2">
        <w:rPr>
          <w:color w:val="000000" w:themeColor="text1"/>
          <w:sz w:val="24"/>
          <w:szCs w:val="24"/>
        </w:rPr>
        <w:t xml:space="preserve">, and the </w:t>
      </w:r>
      <w:r w:rsidR="009F0B0D" w:rsidRPr="007572A2">
        <w:rPr>
          <w:color w:val="000000" w:themeColor="text1"/>
          <w:sz w:val="24"/>
          <w:szCs w:val="24"/>
        </w:rPr>
        <w:t>Washington Assistive Technology Transferability Workgroup</w:t>
      </w:r>
      <w:r w:rsidRPr="007572A2">
        <w:rPr>
          <w:color w:val="000000" w:themeColor="text1"/>
          <w:sz w:val="24"/>
          <w:szCs w:val="24"/>
        </w:rPr>
        <w:t>.</w:t>
      </w:r>
    </w:p>
    <w:p w:rsidR="00990521" w:rsidRPr="007572A2" w:rsidRDefault="00990521" w:rsidP="00990521">
      <w:pPr>
        <w:spacing w:before="120" w:after="120"/>
        <w:rPr>
          <w:color w:val="000000" w:themeColor="text1"/>
          <w:sz w:val="24"/>
          <w:szCs w:val="24"/>
        </w:rPr>
      </w:pPr>
      <w:r w:rsidRPr="007572A2">
        <w:rPr>
          <w:color w:val="000000" w:themeColor="text1"/>
          <w:sz w:val="24"/>
          <w:szCs w:val="24"/>
        </w:rPr>
        <w:t>In the area of p</w:t>
      </w:r>
      <w:r w:rsidR="009F0B0D" w:rsidRPr="007572A2">
        <w:rPr>
          <w:color w:val="000000" w:themeColor="text1"/>
          <w:sz w:val="24"/>
          <w:szCs w:val="24"/>
        </w:rPr>
        <w:t>rograms</w:t>
      </w:r>
      <w:r w:rsidRPr="007572A2">
        <w:rPr>
          <w:color w:val="000000" w:themeColor="text1"/>
          <w:sz w:val="24"/>
          <w:szCs w:val="24"/>
        </w:rPr>
        <w:t xml:space="preserve">, </w:t>
      </w:r>
      <w:r w:rsidR="0010059C">
        <w:rPr>
          <w:color w:val="000000" w:themeColor="text1"/>
          <w:sz w:val="24"/>
          <w:szCs w:val="24"/>
        </w:rPr>
        <w:t>he mentioned</w:t>
      </w:r>
      <w:r w:rsidRPr="007572A2">
        <w:rPr>
          <w:color w:val="000000" w:themeColor="text1"/>
          <w:sz w:val="24"/>
          <w:szCs w:val="24"/>
        </w:rPr>
        <w:t xml:space="preserve"> </w:t>
      </w:r>
      <w:r w:rsidR="0010059C">
        <w:rPr>
          <w:color w:val="000000" w:themeColor="text1"/>
          <w:sz w:val="24"/>
          <w:szCs w:val="24"/>
        </w:rPr>
        <w:t>financial aid t</w:t>
      </w:r>
      <w:r w:rsidR="009F0B0D" w:rsidRPr="007572A2">
        <w:rPr>
          <w:color w:val="000000" w:themeColor="text1"/>
          <w:sz w:val="24"/>
          <w:szCs w:val="24"/>
        </w:rPr>
        <w:t>rainings</w:t>
      </w:r>
      <w:r w:rsidRPr="007572A2">
        <w:rPr>
          <w:color w:val="000000" w:themeColor="text1"/>
          <w:sz w:val="24"/>
          <w:szCs w:val="24"/>
        </w:rPr>
        <w:t>, and the Guaranteed Education Tuition program.</w:t>
      </w:r>
    </w:p>
    <w:p w:rsidR="00516102" w:rsidRPr="007572A2" w:rsidRDefault="00990521" w:rsidP="00990521">
      <w:pPr>
        <w:spacing w:before="120" w:after="120"/>
        <w:rPr>
          <w:rFonts w:eastAsia="Calibri"/>
          <w:color w:val="000000" w:themeColor="text1"/>
          <w:sz w:val="24"/>
          <w:szCs w:val="24"/>
        </w:rPr>
      </w:pPr>
      <w:r w:rsidRPr="007572A2">
        <w:rPr>
          <w:rFonts w:eastAsia="Calibri"/>
          <w:color w:val="000000" w:themeColor="text1"/>
          <w:sz w:val="24"/>
          <w:szCs w:val="24"/>
        </w:rPr>
        <w:t xml:space="preserve">Gene also announced the </w:t>
      </w:r>
      <w:r w:rsidR="00516102" w:rsidRPr="007572A2">
        <w:rPr>
          <w:rFonts w:eastAsia="Calibri"/>
          <w:color w:val="000000" w:themeColor="text1"/>
          <w:sz w:val="24"/>
          <w:szCs w:val="24"/>
        </w:rPr>
        <w:t xml:space="preserve">2016 </w:t>
      </w:r>
      <w:r w:rsidR="00DC5886" w:rsidRPr="007572A2">
        <w:rPr>
          <w:rFonts w:eastAsia="Calibri"/>
          <w:color w:val="000000" w:themeColor="text1"/>
          <w:sz w:val="24"/>
          <w:szCs w:val="24"/>
        </w:rPr>
        <w:t xml:space="preserve">WSAC </w:t>
      </w:r>
      <w:r w:rsidRPr="007572A2">
        <w:rPr>
          <w:rFonts w:eastAsia="Calibri"/>
          <w:color w:val="000000" w:themeColor="text1"/>
          <w:sz w:val="24"/>
          <w:szCs w:val="24"/>
        </w:rPr>
        <w:t>proposed</w:t>
      </w:r>
      <w:r w:rsidR="00160046" w:rsidRPr="007572A2">
        <w:rPr>
          <w:rFonts w:eastAsia="Calibri"/>
          <w:color w:val="000000" w:themeColor="text1"/>
          <w:sz w:val="24"/>
          <w:szCs w:val="24"/>
        </w:rPr>
        <w:t xml:space="preserve"> </w:t>
      </w:r>
      <w:r w:rsidRPr="007572A2">
        <w:rPr>
          <w:rFonts w:eastAsia="Calibri"/>
          <w:color w:val="000000" w:themeColor="text1"/>
          <w:sz w:val="24"/>
          <w:szCs w:val="24"/>
        </w:rPr>
        <w:t>meeting d</w:t>
      </w:r>
      <w:r w:rsidR="00516102" w:rsidRPr="007572A2">
        <w:rPr>
          <w:rFonts w:eastAsia="Calibri"/>
          <w:color w:val="000000" w:themeColor="text1"/>
          <w:sz w:val="24"/>
          <w:szCs w:val="24"/>
        </w:rPr>
        <w:t>ates</w:t>
      </w:r>
      <w:r w:rsidRPr="007572A2">
        <w:rPr>
          <w:rFonts w:eastAsia="Calibri"/>
          <w:color w:val="000000" w:themeColor="text1"/>
          <w:sz w:val="24"/>
          <w:szCs w:val="24"/>
        </w:rPr>
        <w:t>:</w:t>
      </w:r>
      <w:r w:rsidR="00516102" w:rsidRPr="007572A2">
        <w:rPr>
          <w:rFonts w:eastAsia="Calibri"/>
          <w:color w:val="000000" w:themeColor="text1"/>
          <w:sz w:val="24"/>
          <w:szCs w:val="24"/>
        </w:rPr>
        <w:t xml:space="preserve"> </w:t>
      </w:r>
    </w:p>
    <w:p w:rsidR="00516102" w:rsidRPr="007572A2" w:rsidRDefault="00516102" w:rsidP="00A3633A">
      <w:pPr>
        <w:pStyle w:val="ListParagraph"/>
        <w:numPr>
          <w:ilvl w:val="0"/>
          <w:numId w:val="15"/>
        </w:numPr>
        <w:rPr>
          <w:color w:val="000000" w:themeColor="text1"/>
          <w:sz w:val="24"/>
          <w:szCs w:val="24"/>
        </w:rPr>
      </w:pPr>
      <w:r w:rsidRPr="007572A2">
        <w:rPr>
          <w:color w:val="000000" w:themeColor="text1"/>
          <w:sz w:val="24"/>
          <w:szCs w:val="24"/>
        </w:rPr>
        <w:t>Wednesday, February 10 in Tumwater</w:t>
      </w:r>
    </w:p>
    <w:p w:rsidR="00516102" w:rsidRPr="007572A2" w:rsidRDefault="00516102" w:rsidP="00A3633A">
      <w:pPr>
        <w:pStyle w:val="ListParagraph"/>
        <w:numPr>
          <w:ilvl w:val="0"/>
          <w:numId w:val="15"/>
        </w:numPr>
        <w:rPr>
          <w:color w:val="000000" w:themeColor="text1"/>
          <w:sz w:val="24"/>
          <w:szCs w:val="24"/>
        </w:rPr>
      </w:pPr>
      <w:r w:rsidRPr="007572A2">
        <w:rPr>
          <w:color w:val="000000" w:themeColor="text1"/>
          <w:sz w:val="24"/>
          <w:szCs w:val="24"/>
        </w:rPr>
        <w:t>Wednesday, April 13 in Renton</w:t>
      </w:r>
    </w:p>
    <w:p w:rsidR="00516102" w:rsidRPr="007572A2" w:rsidRDefault="00516102" w:rsidP="00A3633A">
      <w:pPr>
        <w:pStyle w:val="ListParagraph"/>
        <w:numPr>
          <w:ilvl w:val="0"/>
          <w:numId w:val="15"/>
        </w:numPr>
        <w:rPr>
          <w:color w:val="000000" w:themeColor="text1"/>
          <w:sz w:val="24"/>
          <w:szCs w:val="24"/>
        </w:rPr>
      </w:pPr>
      <w:r w:rsidRPr="007572A2">
        <w:rPr>
          <w:color w:val="000000" w:themeColor="text1"/>
          <w:sz w:val="24"/>
          <w:szCs w:val="24"/>
        </w:rPr>
        <w:t>Wednesday, June 15 in Walla Walla</w:t>
      </w:r>
    </w:p>
    <w:p w:rsidR="00516102" w:rsidRPr="007572A2" w:rsidRDefault="00516102" w:rsidP="00A3633A">
      <w:pPr>
        <w:pStyle w:val="ListParagraph"/>
        <w:numPr>
          <w:ilvl w:val="0"/>
          <w:numId w:val="15"/>
        </w:numPr>
        <w:rPr>
          <w:color w:val="000000" w:themeColor="text1"/>
          <w:sz w:val="24"/>
          <w:szCs w:val="24"/>
        </w:rPr>
      </w:pPr>
      <w:r w:rsidRPr="007572A2">
        <w:rPr>
          <w:color w:val="000000" w:themeColor="text1"/>
          <w:sz w:val="24"/>
          <w:szCs w:val="24"/>
        </w:rPr>
        <w:t>Wednesday, August 17 in Cheney</w:t>
      </w:r>
    </w:p>
    <w:p w:rsidR="00516102" w:rsidRPr="007572A2" w:rsidRDefault="00516102" w:rsidP="00A3633A">
      <w:pPr>
        <w:pStyle w:val="ListParagraph"/>
        <w:numPr>
          <w:ilvl w:val="0"/>
          <w:numId w:val="15"/>
        </w:numPr>
        <w:rPr>
          <w:color w:val="000000" w:themeColor="text1"/>
          <w:sz w:val="24"/>
          <w:szCs w:val="24"/>
        </w:rPr>
      </w:pPr>
      <w:r w:rsidRPr="007572A2">
        <w:rPr>
          <w:color w:val="000000" w:themeColor="text1"/>
          <w:sz w:val="24"/>
          <w:szCs w:val="24"/>
        </w:rPr>
        <w:t>Wednesday, October 12 in Seattle</w:t>
      </w:r>
    </w:p>
    <w:p w:rsidR="00516102" w:rsidRPr="007572A2" w:rsidRDefault="00516102" w:rsidP="00A3633A">
      <w:pPr>
        <w:pStyle w:val="ListParagraph"/>
        <w:numPr>
          <w:ilvl w:val="0"/>
          <w:numId w:val="15"/>
        </w:numPr>
        <w:rPr>
          <w:color w:val="000000" w:themeColor="text1"/>
          <w:sz w:val="24"/>
          <w:szCs w:val="24"/>
        </w:rPr>
      </w:pPr>
      <w:r w:rsidRPr="007572A2">
        <w:rPr>
          <w:color w:val="000000" w:themeColor="text1"/>
          <w:sz w:val="24"/>
          <w:szCs w:val="24"/>
        </w:rPr>
        <w:t>Wednesday, November 9 in Olympia</w:t>
      </w:r>
    </w:p>
    <w:p w:rsidR="00516102" w:rsidRPr="007572A2" w:rsidRDefault="00516102">
      <w:pPr>
        <w:rPr>
          <w:b/>
          <w:sz w:val="28"/>
          <w:szCs w:val="24"/>
        </w:rPr>
      </w:pPr>
    </w:p>
    <w:p w:rsidR="00990521" w:rsidRPr="007572A2" w:rsidRDefault="00990521">
      <w:pPr>
        <w:rPr>
          <w:b/>
          <w:sz w:val="28"/>
          <w:szCs w:val="24"/>
        </w:rPr>
      </w:pPr>
    </w:p>
    <w:p w:rsidR="007956AD" w:rsidRPr="007572A2" w:rsidRDefault="00B353D7" w:rsidP="007956AD">
      <w:pPr>
        <w:rPr>
          <w:b/>
          <w:sz w:val="28"/>
          <w:szCs w:val="24"/>
        </w:rPr>
      </w:pPr>
      <w:r w:rsidRPr="007572A2">
        <w:rPr>
          <w:b/>
          <w:sz w:val="28"/>
          <w:szCs w:val="24"/>
        </w:rPr>
        <w:t>Roadmap Update 2015</w:t>
      </w:r>
    </w:p>
    <w:p w:rsidR="007956AD" w:rsidRPr="007572A2" w:rsidRDefault="00B353D7" w:rsidP="007956AD">
      <w:pPr>
        <w:rPr>
          <w:b/>
          <w:color w:val="000000" w:themeColor="text1"/>
          <w:sz w:val="24"/>
          <w:szCs w:val="24"/>
        </w:rPr>
      </w:pPr>
      <w:r w:rsidRPr="007572A2">
        <w:rPr>
          <w:b/>
          <w:color w:val="000000" w:themeColor="text1"/>
          <w:sz w:val="24"/>
          <w:szCs w:val="24"/>
        </w:rPr>
        <w:t>Randy Spaulding, Director of Academic Affairs and Policy</w:t>
      </w:r>
    </w:p>
    <w:p w:rsidR="00B353D7" w:rsidRPr="007572A2" w:rsidRDefault="00B353D7" w:rsidP="007956AD">
      <w:pPr>
        <w:rPr>
          <w:b/>
          <w:color w:val="000000" w:themeColor="text1"/>
          <w:sz w:val="24"/>
          <w:szCs w:val="24"/>
        </w:rPr>
      </w:pPr>
      <w:r w:rsidRPr="007572A2">
        <w:rPr>
          <w:b/>
          <w:color w:val="000000" w:themeColor="text1"/>
          <w:sz w:val="24"/>
          <w:szCs w:val="24"/>
        </w:rPr>
        <w:t>Draft Issue Briefs</w:t>
      </w:r>
    </w:p>
    <w:p w:rsidR="00B353D7" w:rsidRPr="007572A2" w:rsidRDefault="00B353D7" w:rsidP="00A3633A">
      <w:pPr>
        <w:pStyle w:val="ListParagraph"/>
        <w:numPr>
          <w:ilvl w:val="0"/>
          <w:numId w:val="28"/>
        </w:numPr>
        <w:rPr>
          <w:b/>
          <w:color w:val="000000" w:themeColor="text1"/>
          <w:sz w:val="24"/>
          <w:szCs w:val="24"/>
        </w:rPr>
      </w:pPr>
      <w:r w:rsidRPr="007572A2">
        <w:rPr>
          <w:b/>
          <w:color w:val="000000" w:themeColor="text1"/>
          <w:sz w:val="24"/>
          <w:szCs w:val="24"/>
        </w:rPr>
        <w:t>High School Completion, Barbara Ritter, Educational Consultant</w:t>
      </w:r>
    </w:p>
    <w:p w:rsidR="007956AD" w:rsidRPr="007572A2" w:rsidRDefault="007956AD" w:rsidP="007956AD">
      <w:pPr>
        <w:rPr>
          <w:color w:val="000000" w:themeColor="text1"/>
          <w:sz w:val="24"/>
          <w:szCs w:val="24"/>
        </w:rPr>
      </w:pPr>
    </w:p>
    <w:p w:rsidR="007572A2" w:rsidRPr="007572A2" w:rsidRDefault="007572A2" w:rsidP="007572A2">
      <w:pPr>
        <w:rPr>
          <w:iCs/>
          <w:color w:val="000000"/>
          <w:sz w:val="24"/>
          <w:szCs w:val="24"/>
        </w:rPr>
      </w:pPr>
      <w:r w:rsidRPr="007572A2">
        <w:rPr>
          <w:iCs/>
          <w:color w:val="000000"/>
          <w:sz w:val="24"/>
          <w:szCs w:val="24"/>
        </w:rPr>
        <w:t xml:space="preserve">Randy Spaulding provided an overview of the issue briefs on high school graduation and postsecondary success. These briefs are intended to give context for the indicators and core measures selected for the 2015 Roadmap update; and explain the factors, according to research, that affect high school graduation and postsecondary success. </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Council members reviewed drafts of the issue briefs, learned about the issues in greater depth, and provided guidance for the final drafts. By outlining the factors and barriers that affect high school graduation and postsecondary success we also hope to begin to inform the priorities for our next set of investments in our next strategic action plan.</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Barbara Ritter provided context with some background information before discussing the factors individually. She explained that graduation rates have improved in the state of Washington and the United States over the last ten years. In 2012, the nation reached the 80% threshold for the first time. Reasons for dropping out have not changed much over the last ten years regarding the reasons for dropping out. Our ability to address has changed and is continuing to change.</w:t>
      </w:r>
    </w:p>
    <w:p w:rsidR="003827B8" w:rsidRPr="007572A2" w:rsidRDefault="003827B8" w:rsidP="003827B8">
      <w:pPr>
        <w:rPr>
          <w:color w:val="000000" w:themeColor="text1"/>
          <w:sz w:val="24"/>
          <w:szCs w:val="24"/>
        </w:rPr>
      </w:pPr>
    </w:p>
    <w:p w:rsidR="007572A2" w:rsidRPr="007572A2" w:rsidRDefault="007572A2" w:rsidP="007572A2">
      <w:pPr>
        <w:rPr>
          <w:iCs/>
          <w:color w:val="000000"/>
          <w:sz w:val="24"/>
          <w:szCs w:val="24"/>
        </w:rPr>
      </w:pPr>
      <w:r w:rsidRPr="007572A2">
        <w:rPr>
          <w:iCs/>
          <w:color w:val="000000"/>
          <w:sz w:val="24"/>
          <w:szCs w:val="24"/>
        </w:rPr>
        <w:t>The following are the primary reasons students drop out (not necessarily in priority order):</w:t>
      </w:r>
    </w:p>
    <w:p w:rsidR="007572A2" w:rsidRPr="007572A2" w:rsidRDefault="007572A2" w:rsidP="007572A2">
      <w:pPr>
        <w:numPr>
          <w:ilvl w:val="1"/>
          <w:numId w:val="16"/>
        </w:numPr>
        <w:rPr>
          <w:iCs/>
          <w:color w:val="000000"/>
          <w:sz w:val="24"/>
          <w:szCs w:val="24"/>
        </w:rPr>
      </w:pPr>
      <w:r w:rsidRPr="007572A2">
        <w:rPr>
          <w:iCs/>
          <w:color w:val="000000"/>
          <w:sz w:val="24"/>
          <w:szCs w:val="24"/>
        </w:rPr>
        <w:t>High absenteeism</w:t>
      </w:r>
    </w:p>
    <w:p w:rsidR="007572A2" w:rsidRPr="007572A2" w:rsidRDefault="007572A2" w:rsidP="007572A2">
      <w:pPr>
        <w:numPr>
          <w:ilvl w:val="1"/>
          <w:numId w:val="16"/>
        </w:numPr>
        <w:rPr>
          <w:iCs/>
          <w:color w:val="000000"/>
          <w:sz w:val="24"/>
          <w:szCs w:val="24"/>
        </w:rPr>
      </w:pPr>
      <w:r w:rsidRPr="007572A2">
        <w:rPr>
          <w:iCs/>
          <w:color w:val="000000"/>
          <w:sz w:val="24"/>
          <w:szCs w:val="24"/>
        </w:rPr>
        <w:t>Low GPA</w:t>
      </w:r>
    </w:p>
    <w:p w:rsidR="007572A2" w:rsidRPr="007572A2" w:rsidRDefault="007572A2" w:rsidP="007572A2">
      <w:pPr>
        <w:numPr>
          <w:ilvl w:val="1"/>
          <w:numId w:val="16"/>
        </w:numPr>
        <w:rPr>
          <w:iCs/>
          <w:color w:val="000000"/>
          <w:sz w:val="24"/>
          <w:szCs w:val="24"/>
        </w:rPr>
      </w:pPr>
      <w:r w:rsidRPr="007572A2">
        <w:rPr>
          <w:iCs/>
          <w:color w:val="000000"/>
          <w:sz w:val="24"/>
          <w:szCs w:val="24"/>
        </w:rPr>
        <w:t>Retained in school one or more years</w:t>
      </w:r>
    </w:p>
    <w:p w:rsidR="007572A2" w:rsidRPr="007572A2" w:rsidRDefault="007572A2" w:rsidP="007572A2">
      <w:pPr>
        <w:numPr>
          <w:ilvl w:val="1"/>
          <w:numId w:val="16"/>
        </w:numPr>
        <w:rPr>
          <w:iCs/>
          <w:color w:val="000000"/>
          <w:sz w:val="24"/>
          <w:szCs w:val="24"/>
        </w:rPr>
      </w:pPr>
      <w:r w:rsidRPr="007572A2">
        <w:rPr>
          <w:iCs/>
          <w:color w:val="000000"/>
          <w:sz w:val="24"/>
          <w:szCs w:val="24"/>
        </w:rPr>
        <w:t>Failed one or more classes in freshman year</w:t>
      </w:r>
    </w:p>
    <w:p w:rsidR="007572A2" w:rsidRPr="007572A2" w:rsidRDefault="007572A2" w:rsidP="007572A2">
      <w:pPr>
        <w:numPr>
          <w:ilvl w:val="1"/>
          <w:numId w:val="16"/>
        </w:numPr>
        <w:rPr>
          <w:iCs/>
          <w:color w:val="000000"/>
          <w:sz w:val="24"/>
          <w:szCs w:val="24"/>
        </w:rPr>
      </w:pPr>
      <w:r w:rsidRPr="007572A2">
        <w:rPr>
          <w:iCs/>
          <w:color w:val="000000"/>
          <w:sz w:val="24"/>
          <w:szCs w:val="24"/>
        </w:rPr>
        <w:t xml:space="preserve">Family characteristics </w:t>
      </w:r>
    </w:p>
    <w:p w:rsidR="007572A2" w:rsidRPr="007572A2" w:rsidRDefault="007572A2" w:rsidP="007572A2">
      <w:pPr>
        <w:numPr>
          <w:ilvl w:val="1"/>
          <w:numId w:val="16"/>
        </w:numPr>
        <w:rPr>
          <w:iCs/>
          <w:color w:val="000000"/>
          <w:sz w:val="24"/>
          <w:szCs w:val="24"/>
        </w:rPr>
      </w:pPr>
      <w:r w:rsidRPr="007572A2">
        <w:rPr>
          <w:iCs/>
          <w:color w:val="000000"/>
          <w:sz w:val="24"/>
          <w:szCs w:val="24"/>
        </w:rPr>
        <w:t>Issues related to poverty</w:t>
      </w:r>
    </w:p>
    <w:p w:rsidR="007572A2" w:rsidRPr="007572A2" w:rsidRDefault="007572A2" w:rsidP="007572A2">
      <w:pPr>
        <w:numPr>
          <w:ilvl w:val="1"/>
          <w:numId w:val="16"/>
        </w:numPr>
        <w:rPr>
          <w:iCs/>
          <w:color w:val="000000"/>
          <w:sz w:val="24"/>
          <w:szCs w:val="24"/>
        </w:rPr>
      </w:pPr>
      <w:r w:rsidRPr="007572A2">
        <w:rPr>
          <w:iCs/>
          <w:color w:val="000000"/>
          <w:sz w:val="24"/>
          <w:szCs w:val="24"/>
        </w:rPr>
        <w:lastRenderedPageBreak/>
        <w:t>School experiences</w:t>
      </w:r>
    </w:p>
    <w:p w:rsidR="007572A2" w:rsidRPr="007572A2" w:rsidRDefault="007572A2" w:rsidP="007572A2">
      <w:pPr>
        <w:numPr>
          <w:ilvl w:val="1"/>
          <w:numId w:val="16"/>
        </w:numPr>
        <w:rPr>
          <w:iCs/>
          <w:color w:val="000000"/>
          <w:sz w:val="24"/>
          <w:szCs w:val="24"/>
        </w:rPr>
      </w:pPr>
      <w:r w:rsidRPr="007572A2">
        <w:rPr>
          <w:iCs/>
          <w:color w:val="000000"/>
          <w:sz w:val="24"/>
          <w:szCs w:val="24"/>
        </w:rPr>
        <w:t>Being off-track to graduate on time (lacking of credits or vital course)</w:t>
      </w:r>
    </w:p>
    <w:p w:rsidR="003827B8" w:rsidRPr="007572A2" w:rsidRDefault="003827B8" w:rsidP="003827B8">
      <w:pPr>
        <w:ind w:left="720"/>
        <w:rPr>
          <w:color w:val="000000" w:themeColor="text1"/>
          <w:sz w:val="24"/>
          <w:szCs w:val="24"/>
        </w:rPr>
      </w:pPr>
    </w:p>
    <w:p w:rsidR="007572A2" w:rsidRPr="007572A2" w:rsidRDefault="007572A2" w:rsidP="007572A2">
      <w:pPr>
        <w:rPr>
          <w:iCs/>
          <w:color w:val="000000"/>
          <w:sz w:val="24"/>
          <w:szCs w:val="24"/>
        </w:rPr>
      </w:pPr>
      <w:r w:rsidRPr="007572A2">
        <w:rPr>
          <w:iCs/>
          <w:color w:val="000000"/>
          <w:sz w:val="24"/>
          <w:szCs w:val="24"/>
        </w:rPr>
        <w:t xml:space="preserve">She further provided five categories of factors which she determined were the most influential an on-time graduation. The following </w:t>
      </w:r>
      <w:r w:rsidR="0010059C">
        <w:rPr>
          <w:iCs/>
          <w:color w:val="000000"/>
          <w:sz w:val="24"/>
          <w:szCs w:val="24"/>
        </w:rPr>
        <w:t xml:space="preserve">is a description of </w:t>
      </w:r>
      <w:r w:rsidRPr="007572A2">
        <w:rPr>
          <w:iCs/>
          <w:color w:val="000000"/>
          <w:sz w:val="24"/>
          <w:szCs w:val="24"/>
        </w:rPr>
        <w:t>these five factors.</w:t>
      </w:r>
    </w:p>
    <w:p w:rsidR="00B76681" w:rsidRPr="007572A2" w:rsidRDefault="00B76681" w:rsidP="007956AD">
      <w:pPr>
        <w:rPr>
          <w:color w:val="000000" w:themeColor="text1"/>
          <w:sz w:val="24"/>
          <w:szCs w:val="24"/>
        </w:rPr>
      </w:pPr>
    </w:p>
    <w:p w:rsidR="007572A2" w:rsidRPr="007572A2" w:rsidRDefault="007572A2" w:rsidP="007572A2">
      <w:pPr>
        <w:pStyle w:val="ListParagraph"/>
        <w:numPr>
          <w:ilvl w:val="0"/>
          <w:numId w:val="45"/>
        </w:numPr>
        <w:spacing w:before="120" w:after="120"/>
        <w:rPr>
          <w:b/>
          <w:bCs/>
          <w:iCs/>
          <w:color w:val="000000"/>
          <w:sz w:val="24"/>
          <w:szCs w:val="24"/>
        </w:rPr>
      </w:pPr>
      <w:r w:rsidRPr="007572A2">
        <w:rPr>
          <w:b/>
          <w:bCs/>
          <w:iCs/>
          <w:color w:val="000000"/>
          <w:sz w:val="24"/>
          <w:szCs w:val="24"/>
        </w:rPr>
        <w:t>Economic Factor</w:t>
      </w:r>
    </w:p>
    <w:p w:rsidR="007572A2" w:rsidRPr="007572A2" w:rsidRDefault="007572A2" w:rsidP="007572A2">
      <w:pPr>
        <w:spacing w:before="120" w:after="120"/>
        <w:ind w:left="720"/>
        <w:rPr>
          <w:iCs/>
          <w:color w:val="000000"/>
          <w:sz w:val="24"/>
          <w:szCs w:val="24"/>
        </w:rPr>
      </w:pPr>
      <w:r w:rsidRPr="007572A2">
        <w:rPr>
          <w:iCs/>
          <w:color w:val="000000"/>
          <w:sz w:val="24"/>
          <w:szCs w:val="24"/>
        </w:rPr>
        <w:t xml:space="preserve">A Student’s socio-economic status has the strongest relationship to who drops out of school. </w:t>
      </w:r>
    </w:p>
    <w:p w:rsidR="007572A2" w:rsidRPr="007572A2" w:rsidRDefault="007572A2" w:rsidP="007572A2">
      <w:pPr>
        <w:pStyle w:val="ListParagraph"/>
        <w:numPr>
          <w:ilvl w:val="0"/>
          <w:numId w:val="18"/>
        </w:numPr>
        <w:spacing w:before="120" w:after="120"/>
        <w:rPr>
          <w:iCs/>
          <w:color w:val="000000"/>
          <w:sz w:val="24"/>
          <w:szCs w:val="24"/>
        </w:rPr>
      </w:pPr>
      <w:r w:rsidRPr="007572A2">
        <w:rPr>
          <w:iCs/>
          <w:color w:val="000000"/>
          <w:sz w:val="24"/>
          <w:szCs w:val="24"/>
        </w:rPr>
        <w:t>Poor children in K-3 are more than twice as likely to have an Individual Education Plan (IEP).</w:t>
      </w:r>
    </w:p>
    <w:p w:rsidR="007572A2" w:rsidRPr="007572A2" w:rsidRDefault="007572A2" w:rsidP="007572A2">
      <w:pPr>
        <w:pStyle w:val="ListParagraph"/>
        <w:numPr>
          <w:ilvl w:val="0"/>
          <w:numId w:val="18"/>
        </w:numPr>
        <w:spacing w:before="120" w:after="120"/>
        <w:rPr>
          <w:iCs/>
          <w:color w:val="000000"/>
          <w:sz w:val="24"/>
          <w:szCs w:val="24"/>
        </w:rPr>
      </w:pPr>
      <w:r w:rsidRPr="007572A2">
        <w:rPr>
          <w:iCs/>
          <w:color w:val="000000"/>
          <w:sz w:val="24"/>
          <w:szCs w:val="24"/>
        </w:rPr>
        <w:t>In 2009, poor (bottom 20 % of all family incomes) students were five times more likely to drop out of high school than high-income (top 20% of all family incomes) students.</w:t>
      </w:r>
    </w:p>
    <w:p w:rsidR="007572A2" w:rsidRPr="007572A2" w:rsidRDefault="007572A2" w:rsidP="007572A2">
      <w:pPr>
        <w:pStyle w:val="ListParagraph"/>
        <w:numPr>
          <w:ilvl w:val="0"/>
          <w:numId w:val="18"/>
        </w:numPr>
        <w:spacing w:before="120" w:after="120"/>
        <w:rPr>
          <w:iCs/>
          <w:color w:val="000000"/>
          <w:sz w:val="24"/>
          <w:szCs w:val="24"/>
        </w:rPr>
      </w:pPr>
      <w:r w:rsidRPr="007572A2">
        <w:rPr>
          <w:iCs/>
          <w:color w:val="000000"/>
          <w:sz w:val="24"/>
          <w:szCs w:val="24"/>
        </w:rPr>
        <w:t xml:space="preserve">In 2011, more than 20% of all school-age children were living in poor families (bottom 20% of all family incomes). </w:t>
      </w:r>
    </w:p>
    <w:p w:rsidR="007572A2" w:rsidRPr="007572A2" w:rsidRDefault="007572A2" w:rsidP="007572A2">
      <w:pPr>
        <w:pStyle w:val="ListParagraph"/>
        <w:numPr>
          <w:ilvl w:val="0"/>
          <w:numId w:val="18"/>
        </w:numPr>
        <w:spacing w:before="120" w:after="120"/>
        <w:rPr>
          <w:iCs/>
          <w:color w:val="000000"/>
          <w:sz w:val="24"/>
          <w:szCs w:val="24"/>
        </w:rPr>
      </w:pPr>
      <w:r w:rsidRPr="007572A2">
        <w:rPr>
          <w:iCs/>
          <w:color w:val="000000"/>
          <w:sz w:val="24"/>
          <w:szCs w:val="24"/>
        </w:rPr>
        <w:t xml:space="preserve">Poverty rates for Black and Hispanic families are three times the rates for White families. </w:t>
      </w:r>
    </w:p>
    <w:p w:rsidR="007572A2" w:rsidRPr="007572A2" w:rsidRDefault="007572A2" w:rsidP="007572A2">
      <w:pPr>
        <w:rPr>
          <w:b/>
          <w:bCs/>
          <w:iCs/>
          <w:color w:val="000000"/>
          <w:sz w:val="24"/>
          <w:szCs w:val="24"/>
        </w:rPr>
      </w:pPr>
    </w:p>
    <w:p w:rsidR="007572A2" w:rsidRPr="007572A2" w:rsidRDefault="007572A2" w:rsidP="007572A2">
      <w:pPr>
        <w:pStyle w:val="ListParagraph"/>
        <w:numPr>
          <w:ilvl w:val="0"/>
          <w:numId w:val="45"/>
        </w:numPr>
        <w:rPr>
          <w:b/>
          <w:bCs/>
          <w:iCs/>
          <w:color w:val="000000"/>
          <w:sz w:val="24"/>
          <w:szCs w:val="24"/>
        </w:rPr>
      </w:pPr>
      <w:r w:rsidRPr="007572A2">
        <w:rPr>
          <w:b/>
          <w:bCs/>
          <w:iCs/>
          <w:color w:val="000000"/>
          <w:sz w:val="24"/>
          <w:szCs w:val="24"/>
        </w:rPr>
        <w:t>The Importance of 9</w:t>
      </w:r>
      <w:r w:rsidRPr="007572A2">
        <w:rPr>
          <w:b/>
          <w:bCs/>
          <w:iCs/>
          <w:color w:val="000000"/>
          <w:sz w:val="24"/>
          <w:szCs w:val="24"/>
          <w:vertAlign w:val="superscript"/>
        </w:rPr>
        <w:t>th</w:t>
      </w:r>
      <w:r w:rsidRPr="007572A2">
        <w:rPr>
          <w:b/>
          <w:bCs/>
          <w:iCs/>
          <w:color w:val="000000"/>
          <w:sz w:val="24"/>
          <w:szCs w:val="24"/>
        </w:rPr>
        <w:t xml:space="preserve"> Grade</w:t>
      </w:r>
    </w:p>
    <w:p w:rsidR="007572A2" w:rsidRPr="007572A2" w:rsidRDefault="007572A2" w:rsidP="007572A2">
      <w:pPr>
        <w:ind w:left="720"/>
        <w:rPr>
          <w:iCs/>
          <w:color w:val="000000"/>
          <w:sz w:val="24"/>
          <w:szCs w:val="24"/>
        </w:rPr>
      </w:pPr>
      <w:r w:rsidRPr="007572A2">
        <w:rPr>
          <w:iCs/>
          <w:color w:val="000000"/>
          <w:sz w:val="24"/>
          <w:szCs w:val="24"/>
        </w:rPr>
        <w:t>One-third of the nation’s recent high school dropouts never were promoted beyond ninth grade.</w:t>
      </w:r>
    </w:p>
    <w:p w:rsidR="007572A2" w:rsidRPr="007572A2" w:rsidRDefault="007572A2" w:rsidP="007572A2">
      <w:pPr>
        <w:spacing w:before="120" w:after="120"/>
        <w:ind w:left="720"/>
        <w:rPr>
          <w:iCs/>
          <w:color w:val="000000"/>
          <w:sz w:val="24"/>
          <w:szCs w:val="24"/>
        </w:rPr>
      </w:pPr>
      <w:r w:rsidRPr="007572A2">
        <w:rPr>
          <w:iCs/>
          <w:color w:val="000000"/>
          <w:sz w:val="24"/>
          <w:szCs w:val="24"/>
        </w:rPr>
        <w:t>There are four theories and the research by Neild as to why 9</w:t>
      </w:r>
      <w:r w:rsidRPr="007572A2">
        <w:rPr>
          <w:iCs/>
          <w:color w:val="000000"/>
          <w:sz w:val="24"/>
          <w:szCs w:val="24"/>
          <w:vertAlign w:val="superscript"/>
        </w:rPr>
        <w:t>th</w:t>
      </w:r>
      <w:r w:rsidRPr="007572A2">
        <w:rPr>
          <w:iCs/>
          <w:color w:val="000000"/>
          <w:sz w:val="24"/>
          <w:szCs w:val="24"/>
        </w:rPr>
        <w:t xml:space="preserve"> grade poses difficulties:</w:t>
      </w:r>
    </w:p>
    <w:p w:rsidR="007572A2" w:rsidRPr="007572A2" w:rsidRDefault="007572A2" w:rsidP="007572A2">
      <w:pPr>
        <w:numPr>
          <w:ilvl w:val="0"/>
          <w:numId w:val="19"/>
        </w:numPr>
        <w:spacing w:before="120" w:after="120"/>
        <w:rPr>
          <w:iCs/>
          <w:color w:val="000000"/>
          <w:sz w:val="24"/>
          <w:szCs w:val="24"/>
        </w:rPr>
      </w:pPr>
      <w:r w:rsidRPr="007572A2">
        <w:rPr>
          <w:iCs/>
          <w:color w:val="000000"/>
          <w:sz w:val="24"/>
          <w:szCs w:val="24"/>
        </w:rPr>
        <w:t>Ninth grade coincides with life-course changes, such as reduced parental supervision and increased peer pressure.</w:t>
      </w:r>
    </w:p>
    <w:p w:rsidR="007572A2" w:rsidRPr="007572A2" w:rsidRDefault="007572A2" w:rsidP="007572A2">
      <w:pPr>
        <w:numPr>
          <w:ilvl w:val="0"/>
          <w:numId w:val="19"/>
        </w:numPr>
        <w:spacing w:before="120" w:after="120"/>
        <w:rPr>
          <w:iCs/>
          <w:color w:val="000000"/>
          <w:sz w:val="24"/>
          <w:szCs w:val="24"/>
        </w:rPr>
      </w:pPr>
      <w:r w:rsidRPr="007572A2">
        <w:rPr>
          <w:iCs/>
          <w:color w:val="000000"/>
          <w:sz w:val="24"/>
          <w:szCs w:val="24"/>
        </w:rPr>
        <w:t>Moving to a new school, students must break the bonds they have formed with their middle-school teachers and peers.</w:t>
      </w:r>
    </w:p>
    <w:p w:rsidR="007572A2" w:rsidRPr="007572A2" w:rsidRDefault="007572A2" w:rsidP="007572A2">
      <w:pPr>
        <w:numPr>
          <w:ilvl w:val="0"/>
          <w:numId w:val="19"/>
        </w:numPr>
        <w:spacing w:before="120" w:after="120"/>
        <w:rPr>
          <w:iCs/>
          <w:color w:val="000000"/>
          <w:sz w:val="24"/>
          <w:szCs w:val="24"/>
        </w:rPr>
      </w:pPr>
      <w:r w:rsidRPr="007572A2">
        <w:rPr>
          <w:iCs/>
          <w:color w:val="000000"/>
          <w:sz w:val="24"/>
          <w:szCs w:val="24"/>
        </w:rPr>
        <w:t>Some students are inadequately prepared for high school.</w:t>
      </w:r>
    </w:p>
    <w:p w:rsidR="007572A2" w:rsidRPr="007572A2" w:rsidRDefault="007572A2" w:rsidP="007572A2">
      <w:pPr>
        <w:numPr>
          <w:ilvl w:val="0"/>
          <w:numId w:val="19"/>
        </w:numPr>
        <w:spacing w:before="120" w:after="120"/>
        <w:rPr>
          <w:iCs/>
          <w:color w:val="000000"/>
          <w:sz w:val="24"/>
          <w:szCs w:val="24"/>
        </w:rPr>
      </w:pPr>
      <w:r w:rsidRPr="007572A2">
        <w:rPr>
          <w:iCs/>
          <w:color w:val="000000"/>
          <w:sz w:val="24"/>
          <w:szCs w:val="24"/>
        </w:rPr>
        <w:t>The organization of some high schools is a major source of difficulty (course length, number of courses per day, movement to classes, start-and end-time of school day).</w:t>
      </w:r>
    </w:p>
    <w:p w:rsidR="007572A2" w:rsidRPr="007572A2" w:rsidRDefault="007572A2" w:rsidP="007572A2">
      <w:pPr>
        <w:ind w:left="720"/>
        <w:rPr>
          <w:iCs/>
          <w:color w:val="000000"/>
          <w:sz w:val="24"/>
          <w:szCs w:val="24"/>
        </w:rPr>
      </w:pPr>
      <w:r w:rsidRPr="007572A2">
        <w:rPr>
          <w:iCs/>
          <w:color w:val="000000"/>
          <w:sz w:val="24"/>
          <w:szCs w:val="24"/>
        </w:rPr>
        <w:t>High expectations and rigor in 9</w:t>
      </w:r>
      <w:r w:rsidRPr="007572A2">
        <w:rPr>
          <w:iCs/>
          <w:color w:val="000000"/>
          <w:sz w:val="24"/>
          <w:szCs w:val="24"/>
          <w:vertAlign w:val="superscript"/>
        </w:rPr>
        <w:t>th</w:t>
      </w:r>
      <w:r w:rsidRPr="007572A2">
        <w:rPr>
          <w:iCs/>
          <w:color w:val="000000"/>
          <w:sz w:val="24"/>
          <w:szCs w:val="24"/>
        </w:rPr>
        <w:t xml:space="preserve"> grade and high school also influence graduation rates. Rigor and graduation go together. The higher expectations influence students positively.</w:t>
      </w:r>
    </w:p>
    <w:p w:rsidR="007572A2" w:rsidRPr="007572A2" w:rsidRDefault="007572A2" w:rsidP="007572A2">
      <w:pPr>
        <w:rPr>
          <w:iCs/>
          <w:color w:val="000000"/>
          <w:sz w:val="24"/>
          <w:szCs w:val="24"/>
        </w:rPr>
      </w:pPr>
    </w:p>
    <w:p w:rsidR="007572A2" w:rsidRPr="007572A2" w:rsidRDefault="007572A2" w:rsidP="007572A2">
      <w:pPr>
        <w:ind w:left="720"/>
        <w:rPr>
          <w:iCs/>
          <w:color w:val="000000"/>
          <w:sz w:val="24"/>
          <w:szCs w:val="24"/>
        </w:rPr>
      </w:pPr>
      <w:r w:rsidRPr="007572A2">
        <w:rPr>
          <w:iCs/>
          <w:color w:val="000000"/>
          <w:sz w:val="24"/>
          <w:szCs w:val="24"/>
        </w:rPr>
        <w:t xml:space="preserve">Council member Gil Mendoza stated that looking at these issues are more symptomatic of underlying cause. It is related more to an attitudinal structure of staff and schools in validating students. Schools need to create more </w:t>
      </w:r>
      <w:r w:rsidRPr="007572A2">
        <w:rPr>
          <w:iCs/>
          <w:color w:val="000000"/>
          <w:sz w:val="24"/>
          <w:szCs w:val="24"/>
        </w:rPr>
        <w:lastRenderedPageBreak/>
        <w:t>opportunities for students who have aspirations different than the norm. They often feel disenfranchised and leave school.</w:t>
      </w:r>
    </w:p>
    <w:p w:rsidR="007572A2" w:rsidRPr="007572A2" w:rsidRDefault="007572A2" w:rsidP="007572A2">
      <w:pPr>
        <w:ind w:left="720"/>
        <w:rPr>
          <w:iCs/>
          <w:color w:val="000000"/>
          <w:sz w:val="24"/>
          <w:szCs w:val="24"/>
        </w:rPr>
      </w:pPr>
    </w:p>
    <w:p w:rsidR="007572A2" w:rsidRPr="007572A2" w:rsidRDefault="007572A2" w:rsidP="007572A2">
      <w:pPr>
        <w:ind w:left="720"/>
        <w:rPr>
          <w:iCs/>
          <w:color w:val="000000"/>
          <w:sz w:val="24"/>
          <w:szCs w:val="24"/>
        </w:rPr>
      </w:pPr>
      <w:r w:rsidRPr="007572A2">
        <w:rPr>
          <w:iCs/>
          <w:color w:val="000000"/>
          <w:sz w:val="24"/>
          <w:szCs w:val="24"/>
        </w:rPr>
        <w:t xml:space="preserve">Council Member Karen Lee asked if </w:t>
      </w:r>
      <w:proofErr w:type="spellStart"/>
      <w:r w:rsidRPr="007572A2">
        <w:rPr>
          <w:iCs/>
          <w:color w:val="000000"/>
          <w:sz w:val="24"/>
          <w:szCs w:val="24"/>
        </w:rPr>
        <w:t>McCleary</w:t>
      </w:r>
      <w:proofErr w:type="spellEnd"/>
      <w:r w:rsidRPr="007572A2">
        <w:rPr>
          <w:iCs/>
          <w:color w:val="000000"/>
          <w:sz w:val="24"/>
          <w:szCs w:val="24"/>
        </w:rPr>
        <w:t xml:space="preserve"> provides more resources toward areas where students are not graduating at the same rates, in lower poverty, or lower socio-economic status. Council Member Gil explained that the funding level is to </w:t>
      </w:r>
      <w:r w:rsidR="0010059C">
        <w:rPr>
          <w:iCs/>
          <w:color w:val="000000"/>
          <w:sz w:val="24"/>
          <w:szCs w:val="24"/>
        </w:rPr>
        <w:t xml:space="preserve">provide </w:t>
      </w:r>
      <w:r w:rsidRPr="007572A2">
        <w:rPr>
          <w:iCs/>
          <w:color w:val="000000"/>
          <w:sz w:val="24"/>
          <w:szCs w:val="24"/>
        </w:rPr>
        <w:t xml:space="preserve">funding and resources across all grade levels, including funding for full-day Kindergarten by 2017. </w:t>
      </w:r>
      <w:r w:rsidR="0010059C">
        <w:rPr>
          <w:iCs/>
          <w:color w:val="000000"/>
          <w:sz w:val="24"/>
          <w:szCs w:val="24"/>
        </w:rPr>
        <w:t>The i</w:t>
      </w:r>
      <w:r w:rsidRPr="007572A2">
        <w:rPr>
          <w:iCs/>
          <w:color w:val="000000"/>
          <w:sz w:val="24"/>
          <w:szCs w:val="24"/>
        </w:rPr>
        <w:t xml:space="preserve">mpact is more at </w:t>
      </w:r>
      <w:r w:rsidR="0010059C">
        <w:rPr>
          <w:iCs/>
          <w:color w:val="000000"/>
          <w:sz w:val="24"/>
          <w:szCs w:val="24"/>
        </w:rPr>
        <w:t xml:space="preserve">the </w:t>
      </w:r>
      <w:r w:rsidRPr="007572A2">
        <w:rPr>
          <w:iCs/>
          <w:color w:val="000000"/>
          <w:sz w:val="24"/>
          <w:szCs w:val="24"/>
        </w:rPr>
        <w:t xml:space="preserve">elementary level. </w:t>
      </w:r>
    </w:p>
    <w:p w:rsidR="007572A2" w:rsidRPr="007572A2" w:rsidRDefault="007572A2" w:rsidP="007572A2">
      <w:pPr>
        <w:rPr>
          <w:iCs/>
          <w:color w:val="000000"/>
          <w:sz w:val="24"/>
          <w:szCs w:val="24"/>
        </w:rPr>
      </w:pPr>
    </w:p>
    <w:p w:rsidR="007572A2" w:rsidRPr="007572A2" w:rsidRDefault="007572A2" w:rsidP="007572A2">
      <w:pPr>
        <w:ind w:left="720"/>
        <w:rPr>
          <w:iCs/>
          <w:color w:val="000000"/>
          <w:sz w:val="24"/>
          <w:szCs w:val="24"/>
        </w:rPr>
      </w:pPr>
      <w:r w:rsidRPr="007572A2">
        <w:rPr>
          <w:iCs/>
          <w:color w:val="000000"/>
          <w:sz w:val="24"/>
          <w:szCs w:val="24"/>
        </w:rPr>
        <w:t xml:space="preserve">Council member Ray Lawton discussed the Council’s desire to change the college-going culture in the state of Washington. Barbara Ritter recognized the need to change the culture and admitted that culture is a hard thing to research. The word “culture” means different things to different people. To identify the specific factors which create that culture is the first step to changing it. Once these factors are determined, a community can move forward to address these factors. </w:t>
      </w:r>
    </w:p>
    <w:p w:rsidR="007572A2" w:rsidRPr="007572A2" w:rsidRDefault="007572A2" w:rsidP="007572A2">
      <w:pPr>
        <w:pStyle w:val="ListParagraph"/>
        <w:numPr>
          <w:ilvl w:val="0"/>
          <w:numId w:val="0"/>
        </w:numPr>
        <w:ind w:left="1080"/>
        <w:rPr>
          <w:iCs/>
          <w:color w:val="000000"/>
          <w:sz w:val="24"/>
          <w:szCs w:val="24"/>
        </w:rPr>
      </w:pPr>
    </w:p>
    <w:p w:rsidR="007572A2" w:rsidRPr="007572A2" w:rsidRDefault="007572A2" w:rsidP="007572A2">
      <w:pPr>
        <w:ind w:left="720"/>
        <w:rPr>
          <w:iCs/>
          <w:color w:val="000000"/>
          <w:sz w:val="24"/>
          <w:szCs w:val="24"/>
        </w:rPr>
      </w:pPr>
      <w:r w:rsidRPr="007572A2">
        <w:rPr>
          <w:iCs/>
          <w:color w:val="000000"/>
          <w:sz w:val="24"/>
          <w:szCs w:val="24"/>
        </w:rPr>
        <w:t xml:space="preserve">Council member Gil Mendoza spoke to the underlying factor of high expectations and rigor. He suggested that Zillah is a prime example. If Jeff Charbonneau left, would Zillah continue to have high expectations of their students and would they succeed? Gil believes the culture would continue to live on. </w:t>
      </w:r>
    </w:p>
    <w:p w:rsidR="007572A2" w:rsidRPr="007572A2" w:rsidRDefault="007572A2" w:rsidP="007572A2">
      <w:pPr>
        <w:rPr>
          <w:b/>
          <w:bCs/>
          <w:iCs/>
          <w:color w:val="000000"/>
          <w:sz w:val="24"/>
          <w:szCs w:val="24"/>
        </w:rPr>
      </w:pPr>
    </w:p>
    <w:p w:rsidR="007572A2" w:rsidRPr="007572A2" w:rsidRDefault="007572A2" w:rsidP="007572A2">
      <w:pPr>
        <w:pStyle w:val="ListParagraph"/>
        <w:numPr>
          <w:ilvl w:val="0"/>
          <w:numId w:val="45"/>
        </w:numPr>
        <w:rPr>
          <w:b/>
          <w:bCs/>
          <w:iCs/>
          <w:color w:val="000000"/>
          <w:sz w:val="24"/>
          <w:szCs w:val="24"/>
        </w:rPr>
      </w:pPr>
      <w:r w:rsidRPr="007572A2">
        <w:rPr>
          <w:b/>
          <w:bCs/>
          <w:iCs/>
          <w:color w:val="000000"/>
          <w:sz w:val="24"/>
          <w:szCs w:val="24"/>
        </w:rPr>
        <w:t xml:space="preserve">Attendance and Student Engagement </w:t>
      </w:r>
    </w:p>
    <w:p w:rsidR="007572A2" w:rsidRPr="007572A2" w:rsidRDefault="007572A2" w:rsidP="007572A2">
      <w:pPr>
        <w:pStyle w:val="ListParagraph"/>
        <w:numPr>
          <w:ilvl w:val="0"/>
          <w:numId w:val="17"/>
        </w:numPr>
        <w:spacing w:before="120" w:after="120"/>
        <w:rPr>
          <w:iCs/>
          <w:color w:val="000000"/>
          <w:sz w:val="24"/>
          <w:szCs w:val="24"/>
        </w:rPr>
      </w:pPr>
      <w:r w:rsidRPr="007572A2">
        <w:rPr>
          <w:iCs/>
          <w:color w:val="000000"/>
          <w:sz w:val="24"/>
          <w:szCs w:val="24"/>
        </w:rPr>
        <w:t xml:space="preserve">The number of absences per student can be monitored early in the first year of high school. </w:t>
      </w:r>
    </w:p>
    <w:p w:rsidR="007572A2" w:rsidRPr="007572A2" w:rsidRDefault="007572A2" w:rsidP="007572A2">
      <w:pPr>
        <w:pStyle w:val="ListParagraph"/>
        <w:numPr>
          <w:ilvl w:val="0"/>
          <w:numId w:val="17"/>
        </w:numPr>
        <w:spacing w:before="120" w:after="120"/>
        <w:rPr>
          <w:iCs/>
          <w:color w:val="000000"/>
          <w:sz w:val="24"/>
          <w:szCs w:val="24"/>
        </w:rPr>
      </w:pPr>
      <w:r w:rsidRPr="007572A2">
        <w:rPr>
          <w:iCs/>
          <w:color w:val="000000"/>
          <w:sz w:val="24"/>
          <w:szCs w:val="24"/>
        </w:rPr>
        <w:t>Attendance in the first few weeks or month of freshman year is related to whether students will graduate.</w:t>
      </w:r>
    </w:p>
    <w:p w:rsidR="007572A2" w:rsidRPr="007572A2" w:rsidRDefault="007572A2" w:rsidP="007572A2">
      <w:pPr>
        <w:pStyle w:val="ListParagraph"/>
        <w:numPr>
          <w:ilvl w:val="0"/>
          <w:numId w:val="17"/>
        </w:numPr>
        <w:spacing w:before="120" w:after="120"/>
        <w:rPr>
          <w:iCs/>
          <w:color w:val="000000"/>
          <w:sz w:val="24"/>
          <w:szCs w:val="24"/>
        </w:rPr>
      </w:pPr>
      <w:r w:rsidRPr="007572A2">
        <w:rPr>
          <w:iCs/>
          <w:color w:val="000000"/>
          <w:sz w:val="24"/>
          <w:szCs w:val="24"/>
        </w:rPr>
        <w:t>Attendance is the fundamental indicator of student engagement with school.</w:t>
      </w:r>
    </w:p>
    <w:p w:rsidR="007572A2" w:rsidRPr="007572A2" w:rsidRDefault="007572A2" w:rsidP="007572A2">
      <w:pPr>
        <w:pStyle w:val="ListParagraph"/>
        <w:numPr>
          <w:ilvl w:val="0"/>
          <w:numId w:val="17"/>
        </w:numPr>
        <w:spacing w:before="120" w:after="120"/>
        <w:rPr>
          <w:iCs/>
          <w:color w:val="000000"/>
          <w:sz w:val="24"/>
          <w:szCs w:val="24"/>
        </w:rPr>
      </w:pPr>
      <w:r w:rsidRPr="007572A2">
        <w:rPr>
          <w:iCs/>
          <w:color w:val="000000"/>
          <w:sz w:val="24"/>
          <w:szCs w:val="24"/>
        </w:rPr>
        <w:t>9</w:t>
      </w:r>
      <w:r w:rsidRPr="007572A2">
        <w:rPr>
          <w:iCs/>
          <w:color w:val="000000"/>
          <w:sz w:val="24"/>
          <w:szCs w:val="24"/>
          <w:vertAlign w:val="superscript"/>
        </w:rPr>
        <w:t>th</w:t>
      </w:r>
      <w:r w:rsidRPr="007572A2">
        <w:rPr>
          <w:iCs/>
          <w:color w:val="000000"/>
          <w:sz w:val="24"/>
          <w:szCs w:val="24"/>
        </w:rPr>
        <w:t xml:space="preserve"> grade is connected to both attendance and engagement.</w:t>
      </w:r>
    </w:p>
    <w:p w:rsidR="007572A2" w:rsidRPr="007572A2" w:rsidRDefault="007572A2" w:rsidP="007572A2">
      <w:pPr>
        <w:pStyle w:val="ListParagraph"/>
        <w:numPr>
          <w:ilvl w:val="0"/>
          <w:numId w:val="17"/>
        </w:numPr>
        <w:spacing w:before="120" w:after="120"/>
        <w:rPr>
          <w:iCs/>
          <w:color w:val="000000"/>
          <w:sz w:val="24"/>
          <w:szCs w:val="24"/>
        </w:rPr>
      </w:pPr>
      <w:r w:rsidRPr="007572A2">
        <w:rPr>
          <w:iCs/>
          <w:color w:val="000000"/>
          <w:sz w:val="24"/>
          <w:szCs w:val="24"/>
        </w:rPr>
        <w:t>Missing more than 10% of instructional time is cause for concern.</w:t>
      </w:r>
    </w:p>
    <w:p w:rsidR="007572A2" w:rsidRPr="007572A2" w:rsidRDefault="007572A2" w:rsidP="007572A2">
      <w:pPr>
        <w:pStyle w:val="ListParagraph"/>
        <w:numPr>
          <w:ilvl w:val="0"/>
          <w:numId w:val="0"/>
        </w:numPr>
        <w:spacing w:before="120" w:after="120"/>
        <w:ind w:left="1080"/>
        <w:rPr>
          <w:iCs/>
          <w:color w:val="000000"/>
          <w:sz w:val="24"/>
          <w:szCs w:val="24"/>
        </w:rPr>
      </w:pPr>
    </w:p>
    <w:p w:rsidR="007572A2" w:rsidRPr="007572A2" w:rsidRDefault="007572A2" w:rsidP="007572A2">
      <w:pPr>
        <w:ind w:left="360"/>
        <w:rPr>
          <w:iCs/>
          <w:color w:val="000000"/>
          <w:sz w:val="24"/>
          <w:szCs w:val="24"/>
        </w:rPr>
      </w:pPr>
      <w:r w:rsidRPr="007572A2">
        <w:rPr>
          <w:iCs/>
          <w:color w:val="000000"/>
          <w:sz w:val="24"/>
          <w:szCs w:val="24"/>
        </w:rPr>
        <w:t xml:space="preserve">Council member Karen Lee asked if there are groups, such as foster kids, that you can predict, as a whole, which will miss a lot of school. Gil Mendoza stated that students with social issues needing support are typically more absent than others because the system doesn’t fit them and what they know. Migrant students for example who are mobile and are absent a lot. However, they have higher sustainability rates because there are many support services that exist because of the huge funding stream for migrant workers.  </w:t>
      </w:r>
    </w:p>
    <w:p w:rsidR="007572A2" w:rsidRPr="007572A2" w:rsidRDefault="007572A2" w:rsidP="007572A2">
      <w:pPr>
        <w:rPr>
          <w:iCs/>
          <w:color w:val="000000"/>
          <w:sz w:val="24"/>
          <w:szCs w:val="24"/>
        </w:rPr>
      </w:pPr>
    </w:p>
    <w:p w:rsidR="007572A2" w:rsidRPr="007572A2" w:rsidRDefault="007572A2" w:rsidP="007572A2">
      <w:pPr>
        <w:pStyle w:val="ListParagraph"/>
        <w:numPr>
          <w:ilvl w:val="0"/>
          <w:numId w:val="45"/>
        </w:numPr>
        <w:rPr>
          <w:b/>
          <w:bCs/>
          <w:iCs/>
          <w:color w:val="000000"/>
          <w:sz w:val="24"/>
          <w:szCs w:val="24"/>
        </w:rPr>
      </w:pPr>
      <w:r w:rsidRPr="007572A2">
        <w:rPr>
          <w:b/>
          <w:bCs/>
          <w:iCs/>
          <w:color w:val="000000"/>
          <w:sz w:val="24"/>
          <w:szCs w:val="24"/>
        </w:rPr>
        <w:t>Course Failure</w:t>
      </w:r>
    </w:p>
    <w:p w:rsidR="007572A2" w:rsidRPr="007572A2" w:rsidRDefault="007572A2" w:rsidP="007572A2">
      <w:pPr>
        <w:pStyle w:val="ListParagraph"/>
        <w:numPr>
          <w:ilvl w:val="0"/>
          <w:numId w:val="46"/>
        </w:numPr>
        <w:spacing w:before="120" w:after="120"/>
        <w:rPr>
          <w:iCs/>
          <w:color w:val="000000"/>
          <w:sz w:val="24"/>
          <w:szCs w:val="24"/>
        </w:rPr>
      </w:pPr>
      <w:r w:rsidRPr="007572A2">
        <w:rPr>
          <w:iCs/>
          <w:color w:val="000000"/>
          <w:sz w:val="24"/>
          <w:szCs w:val="24"/>
        </w:rPr>
        <w:t>Students who earn a 2.0 or less in grade 9 have significantly lower graduation rates than those who earn a 2.5 or higher (4.0 scale).</w:t>
      </w:r>
    </w:p>
    <w:p w:rsidR="007572A2" w:rsidRPr="007572A2" w:rsidRDefault="007572A2" w:rsidP="007572A2">
      <w:pPr>
        <w:pStyle w:val="ListParagraph"/>
        <w:numPr>
          <w:ilvl w:val="0"/>
          <w:numId w:val="46"/>
        </w:numPr>
        <w:spacing w:before="120" w:after="120"/>
        <w:rPr>
          <w:iCs/>
          <w:color w:val="000000"/>
          <w:sz w:val="24"/>
          <w:szCs w:val="24"/>
        </w:rPr>
      </w:pPr>
      <w:r w:rsidRPr="007572A2">
        <w:rPr>
          <w:iCs/>
          <w:color w:val="000000"/>
          <w:sz w:val="24"/>
          <w:szCs w:val="24"/>
        </w:rPr>
        <w:lastRenderedPageBreak/>
        <w:t>Therefore, students with 2.0 or less at the end of freshman year should be considered at risk of dropping out.</w:t>
      </w:r>
    </w:p>
    <w:p w:rsidR="007572A2" w:rsidRPr="007572A2" w:rsidRDefault="007572A2" w:rsidP="007572A2">
      <w:pPr>
        <w:pStyle w:val="ListParagraph"/>
        <w:numPr>
          <w:ilvl w:val="0"/>
          <w:numId w:val="46"/>
        </w:numPr>
        <w:spacing w:before="120" w:after="120"/>
        <w:rPr>
          <w:iCs/>
          <w:color w:val="000000"/>
          <w:sz w:val="24"/>
          <w:szCs w:val="24"/>
        </w:rPr>
      </w:pPr>
      <w:r w:rsidRPr="007572A2">
        <w:rPr>
          <w:iCs/>
          <w:color w:val="000000"/>
          <w:sz w:val="24"/>
          <w:szCs w:val="24"/>
        </w:rPr>
        <w:t xml:space="preserve">Students who fail one or more core courses </w:t>
      </w:r>
      <w:r w:rsidRPr="007572A2">
        <w:rPr>
          <w:iCs/>
          <w:color w:val="000000"/>
          <w:sz w:val="24"/>
          <w:szCs w:val="24"/>
          <w:u w:val="single"/>
        </w:rPr>
        <w:t>OR</w:t>
      </w:r>
      <w:r w:rsidRPr="007572A2">
        <w:rPr>
          <w:iCs/>
          <w:color w:val="000000"/>
          <w:sz w:val="24"/>
          <w:szCs w:val="24"/>
        </w:rPr>
        <w:t xml:space="preserve"> accumulate fewer credits than the number required for promotion to tenth grade are off-track for graduation.</w:t>
      </w:r>
    </w:p>
    <w:p w:rsidR="007572A2" w:rsidRPr="007572A2" w:rsidRDefault="007572A2" w:rsidP="007572A2">
      <w:pPr>
        <w:pStyle w:val="ListParagraph"/>
        <w:numPr>
          <w:ilvl w:val="0"/>
          <w:numId w:val="46"/>
        </w:numPr>
        <w:spacing w:before="120" w:after="120"/>
        <w:rPr>
          <w:iCs/>
          <w:color w:val="000000"/>
          <w:sz w:val="24"/>
          <w:szCs w:val="24"/>
        </w:rPr>
      </w:pPr>
      <w:r w:rsidRPr="007572A2">
        <w:rPr>
          <w:iCs/>
          <w:color w:val="000000"/>
          <w:sz w:val="24"/>
          <w:szCs w:val="24"/>
        </w:rPr>
        <w:t>At the end of 9</w:t>
      </w:r>
      <w:r w:rsidRPr="007572A2">
        <w:rPr>
          <w:iCs/>
          <w:color w:val="000000"/>
          <w:sz w:val="24"/>
          <w:szCs w:val="24"/>
          <w:vertAlign w:val="superscript"/>
        </w:rPr>
        <w:t>th</w:t>
      </w:r>
      <w:r w:rsidRPr="007572A2">
        <w:rPr>
          <w:iCs/>
          <w:color w:val="000000"/>
          <w:sz w:val="24"/>
          <w:szCs w:val="24"/>
        </w:rPr>
        <w:t xml:space="preserve"> grade, students must have no more than one semester F and no fewer than the number of credits required to be promoted to 10</w:t>
      </w:r>
      <w:r w:rsidRPr="007572A2">
        <w:rPr>
          <w:iCs/>
          <w:color w:val="000000"/>
          <w:sz w:val="24"/>
          <w:szCs w:val="24"/>
          <w:vertAlign w:val="superscript"/>
        </w:rPr>
        <w:t>th</w:t>
      </w:r>
      <w:r w:rsidRPr="007572A2">
        <w:rPr>
          <w:iCs/>
          <w:color w:val="000000"/>
          <w:sz w:val="24"/>
          <w:szCs w:val="24"/>
        </w:rPr>
        <w:t xml:space="preserve"> grade to predict likelihood of graduating.</w:t>
      </w:r>
    </w:p>
    <w:p w:rsidR="007572A2" w:rsidRPr="007572A2" w:rsidRDefault="007572A2" w:rsidP="007572A2">
      <w:pPr>
        <w:spacing w:before="120" w:after="120"/>
        <w:ind w:left="720"/>
        <w:rPr>
          <w:iCs/>
          <w:color w:val="000000"/>
          <w:sz w:val="24"/>
          <w:szCs w:val="24"/>
        </w:rPr>
      </w:pPr>
      <w:r w:rsidRPr="007572A2">
        <w:rPr>
          <w:iCs/>
          <w:color w:val="000000"/>
          <w:sz w:val="24"/>
          <w:szCs w:val="24"/>
        </w:rPr>
        <w:t>If 9</w:t>
      </w:r>
      <w:r w:rsidRPr="007572A2">
        <w:rPr>
          <w:iCs/>
          <w:color w:val="000000"/>
          <w:sz w:val="24"/>
          <w:szCs w:val="24"/>
          <w:vertAlign w:val="superscript"/>
        </w:rPr>
        <w:t>th</w:t>
      </w:r>
      <w:r w:rsidRPr="007572A2">
        <w:rPr>
          <w:iCs/>
          <w:color w:val="000000"/>
          <w:sz w:val="24"/>
          <w:szCs w:val="24"/>
        </w:rPr>
        <w:t xml:space="preserve"> grade is in the Junior High or some students/families it can be difficult to convince them that every class they take is part of their high school year. </w:t>
      </w:r>
    </w:p>
    <w:p w:rsidR="007572A2" w:rsidRPr="007572A2" w:rsidRDefault="007572A2" w:rsidP="007572A2">
      <w:pPr>
        <w:spacing w:before="120" w:after="120"/>
        <w:ind w:left="720"/>
        <w:rPr>
          <w:iCs/>
          <w:color w:val="000000"/>
          <w:sz w:val="24"/>
          <w:szCs w:val="24"/>
        </w:rPr>
      </w:pPr>
    </w:p>
    <w:p w:rsidR="00B76681" w:rsidRPr="007572A2" w:rsidRDefault="00B76681" w:rsidP="001552C0">
      <w:pPr>
        <w:rPr>
          <w:b/>
          <w:color w:val="000000" w:themeColor="text1"/>
          <w:sz w:val="24"/>
          <w:szCs w:val="24"/>
        </w:rPr>
      </w:pPr>
      <w:r w:rsidRPr="007572A2">
        <w:rPr>
          <w:b/>
          <w:color w:val="000000" w:themeColor="text1"/>
          <w:sz w:val="24"/>
          <w:szCs w:val="24"/>
        </w:rPr>
        <w:t>Demographics</w:t>
      </w:r>
      <w:r w:rsidR="00890C4D" w:rsidRPr="007572A2">
        <w:rPr>
          <w:b/>
          <w:color w:val="000000" w:themeColor="text1"/>
          <w:sz w:val="24"/>
          <w:szCs w:val="24"/>
        </w:rPr>
        <w:t xml:space="preserve"> in Washington State</w:t>
      </w:r>
    </w:p>
    <w:p w:rsidR="007572A2" w:rsidRPr="007572A2" w:rsidRDefault="007572A2" w:rsidP="007572A2">
      <w:pPr>
        <w:rPr>
          <w:iCs/>
          <w:color w:val="000000"/>
          <w:sz w:val="24"/>
          <w:szCs w:val="24"/>
        </w:rPr>
      </w:pPr>
    </w:p>
    <w:p w:rsidR="0010059C" w:rsidRDefault="0010059C" w:rsidP="001552C0">
      <w:pPr>
        <w:rPr>
          <w:iCs/>
          <w:color w:val="000000"/>
          <w:sz w:val="24"/>
          <w:szCs w:val="24"/>
        </w:rPr>
      </w:pPr>
      <w:r>
        <w:rPr>
          <w:iCs/>
          <w:color w:val="000000"/>
          <w:sz w:val="24"/>
          <w:szCs w:val="24"/>
        </w:rPr>
        <w:t>The graduation rates by race and ethnicity and special populations were discussed. T</w:t>
      </w:r>
      <w:r w:rsidR="007572A2" w:rsidRPr="007572A2">
        <w:rPr>
          <w:iCs/>
          <w:color w:val="000000"/>
          <w:sz w:val="24"/>
          <w:szCs w:val="24"/>
        </w:rPr>
        <w:t xml:space="preserve">hree </w:t>
      </w:r>
      <w:r>
        <w:rPr>
          <w:iCs/>
          <w:color w:val="000000"/>
          <w:sz w:val="24"/>
          <w:szCs w:val="24"/>
        </w:rPr>
        <w:t xml:space="preserve">specific </w:t>
      </w:r>
      <w:r w:rsidR="007572A2" w:rsidRPr="007572A2">
        <w:rPr>
          <w:iCs/>
          <w:color w:val="000000"/>
          <w:sz w:val="24"/>
          <w:szCs w:val="24"/>
        </w:rPr>
        <w:t xml:space="preserve">schools in Washington State which were examined in this research and are </w:t>
      </w:r>
      <w:r>
        <w:rPr>
          <w:iCs/>
          <w:color w:val="000000"/>
          <w:sz w:val="24"/>
          <w:szCs w:val="24"/>
        </w:rPr>
        <w:t>addressing</w:t>
      </w:r>
      <w:r w:rsidR="007572A2" w:rsidRPr="007572A2">
        <w:rPr>
          <w:iCs/>
          <w:color w:val="000000"/>
          <w:sz w:val="24"/>
          <w:szCs w:val="24"/>
        </w:rPr>
        <w:t xml:space="preserve"> these factors</w:t>
      </w:r>
      <w:r>
        <w:rPr>
          <w:iCs/>
          <w:color w:val="000000"/>
          <w:sz w:val="24"/>
          <w:szCs w:val="24"/>
        </w:rPr>
        <w:t>.</w:t>
      </w:r>
    </w:p>
    <w:p w:rsidR="007572A2" w:rsidRPr="007572A2" w:rsidRDefault="007572A2" w:rsidP="001552C0">
      <w:pPr>
        <w:rPr>
          <w:iCs/>
          <w:color w:val="000000"/>
          <w:sz w:val="24"/>
          <w:szCs w:val="24"/>
        </w:rPr>
      </w:pPr>
    </w:p>
    <w:p w:rsidR="007572A2" w:rsidRPr="007572A2" w:rsidRDefault="007572A2" w:rsidP="001552C0">
      <w:pPr>
        <w:pStyle w:val="ListParagraph"/>
        <w:numPr>
          <w:ilvl w:val="0"/>
          <w:numId w:val="47"/>
        </w:numPr>
        <w:rPr>
          <w:iCs/>
          <w:color w:val="000000"/>
          <w:sz w:val="24"/>
          <w:szCs w:val="24"/>
        </w:rPr>
      </w:pPr>
      <w:r w:rsidRPr="007572A2">
        <w:rPr>
          <w:iCs/>
          <w:color w:val="000000"/>
          <w:sz w:val="24"/>
          <w:szCs w:val="24"/>
        </w:rPr>
        <w:t xml:space="preserve">Lindbergh High School, Renton School District, population 1,294 students (suburban district) </w:t>
      </w:r>
    </w:p>
    <w:p w:rsidR="007572A2" w:rsidRPr="007572A2" w:rsidRDefault="007572A2" w:rsidP="007572A2">
      <w:pPr>
        <w:ind w:firstLine="720"/>
        <w:rPr>
          <w:iCs/>
          <w:color w:val="000000"/>
          <w:sz w:val="24"/>
          <w:szCs w:val="24"/>
        </w:rPr>
      </w:pPr>
    </w:p>
    <w:p w:rsidR="007572A2" w:rsidRPr="007572A2" w:rsidRDefault="007572A2" w:rsidP="007572A2">
      <w:pPr>
        <w:ind w:left="360"/>
        <w:rPr>
          <w:iCs/>
          <w:color w:val="000000"/>
          <w:sz w:val="24"/>
          <w:szCs w:val="24"/>
        </w:rPr>
      </w:pPr>
      <w:r w:rsidRPr="007572A2">
        <w:rPr>
          <w:iCs/>
          <w:color w:val="000000"/>
          <w:sz w:val="24"/>
          <w:szCs w:val="24"/>
        </w:rPr>
        <w:t xml:space="preserve">In the last ten years, Lindbergh High School has had a decrease in enrollment of less than 4%, 20.5% increase in students receiving free and reduced lunch, 4.1% increase in English Language Learners, 1% increase in Special Education students, 15% increase in students of color, and a drop of almost 5% in the number of classroom teachers. </w:t>
      </w:r>
    </w:p>
    <w:p w:rsidR="007572A2" w:rsidRPr="007572A2" w:rsidRDefault="007572A2" w:rsidP="007572A2">
      <w:pPr>
        <w:spacing w:before="120"/>
        <w:ind w:left="360"/>
        <w:rPr>
          <w:iCs/>
          <w:color w:val="000000"/>
          <w:sz w:val="24"/>
          <w:szCs w:val="24"/>
        </w:rPr>
      </w:pPr>
      <w:r w:rsidRPr="007572A2">
        <w:rPr>
          <w:iCs/>
          <w:color w:val="000000"/>
          <w:sz w:val="24"/>
          <w:szCs w:val="24"/>
        </w:rPr>
        <w:t>To address these issues, Lindbergh High School stablished a 5-year School Improvement Plan to address increased student achievement and graduation rates.</w:t>
      </w:r>
    </w:p>
    <w:p w:rsidR="007572A2" w:rsidRPr="007572A2" w:rsidRDefault="007572A2" w:rsidP="007572A2">
      <w:pPr>
        <w:spacing w:before="120"/>
        <w:ind w:left="360"/>
        <w:rPr>
          <w:iCs/>
          <w:color w:val="000000"/>
          <w:sz w:val="24"/>
          <w:szCs w:val="24"/>
        </w:rPr>
      </w:pPr>
      <w:r w:rsidRPr="007572A2">
        <w:rPr>
          <w:iCs/>
          <w:color w:val="000000"/>
          <w:sz w:val="24"/>
          <w:szCs w:val="24"/>
        </w:rPr>
        <w:t>This included a focus on eradicating the achievement gap; the expectation that all administrators be instructional leaders; use of data as a tool; an increase in expectations; ensuring all students are prepared for post-secondary education and training, and implementing a Pre K-12 Early Warning Indicators System so school districts can use data to keep students on the right track.</w:t>
      </w:r>
    </w:p>
    <w:p w:rsidR="007572A2" w:rsidRPr="007572A2" w:rsidRDefault="007572A2" w:rsidP="007572A2">
      <w:pPr>
        <w:ind w:left="360"/>
        <w:rPr>
          <w:iCs/>
          <w:color w:val="000000"/>
          <w:sz w:val="24"/>
          <w:szCs w:val="24"/>
        </w:rPr>
      </w:pPr>
    </w:p>
    <w:p w:rsidR="007572A2" w:rsidRPr="007572A2" w:rsidRDefault="007572A2" w:rsidP="007572A2">
      <w:pPr>
        <w:pStyle w:val="ListParagraph"/>
        <w:numPr>
          <w:ilvl w:val="0"/>
          <w:numId w:val="47"/>
        </w:numPr>
        <w:rPr>
          <w:iCs/>
          <w:color w:val="000000"/>
          <w:sz w:val="24"/>
          <w:szCs w:val="24"/>
        </w:rPr>
      </w:pPr>
      <w:r w:rsidRPr="007572A2">
        <w:rPr>
          <w:iCs/>
          <w:color w:val="000000"/>
          <w:sz w:val="24"/>
          <w:szCs w:val="24"/>
        </w:rPr>
        <w:t xml:space="preserve">Tacoma Public Schools (urban district) presented highlights of their efforts in Academic Excellent-Graduation Tacoma Public Schools, Strategic Plan Benchmarks 2013. </w:t>
      </w:r>
    </w:p>
    <w:p w:rsidR="007572A2" w:rsidRPr="007572A2" w:rsidRDefault="007572A2" w:rsidP="007572A2">
      <w:pPr>
        <w:pStyle w:val="ListParagraph"/>
        <w:numPr>
          <w:ilvl w:val="0"/>
          <w:numId w:val="0"/>
        </w:numPr>
        <w:ind w:left="360"/>
        <w:rPr>
          <w:iCs/>
          <w:color w:val="000000"/>
          <w:sz w:val="24"/>
          <w:szCs w:val="24"/>
        </w:rPr>
      </w:pPr>
    </w:p>
    <w:p w:rsidR="007572A2" w:rsidRPr="007572A2" w:rsidRDefault="007572A2" w:rsidP="007572A2">
      <w:pPr>
        <w:pStyle w:val="ListParagraph"/>
        <w:numPr>
          <w:ilvl w:val="0"/>
          <w:numId w:val="0"/>
        </w:numPr>
        <w:ind w:left="360"/>
        <w:rPr>
          <w:iCs/>
          <w:color w:val="000000"/>
          <w:sz w:val="24"/>
          <w:szCs w:val="24"/>
        </w:rPr>
      </w:pPr>
      <w:r w:rsidRPr="007572A2">
        <w:rPr>
          <w:iCs/>
          <w:color w:val="000000"/>
          <w:sz w:val="24"/>
          <w:szCs w:val="24"/>
        </w:rPr>
        <w:t>Challenges:</w:t>
      </w:r>
    </w:p>
    <w:p w:rsidR="007572A2" w:rsidRPr="007572A2" w:rsidRDefault="007572A2" w:rsidP="007572A2">
      <w:pPr>
        <w:pStyle w:val="ListParagraph"/>
        <w:numPr>
          <w:ilvl w:val="0"/>
          <w:numId w:val="23"/>
        </w:numPr>
        <w:spacing w:before="120"/>
        <w:ind w:left="1080"/>
        <w:rPr>
          <w:iCs/>
          <w:color w:val="000000"/>
          <w:sz w:val="24"/>
          <w:szCs w:val="24"/>
        </w:rPr>
      </w:pPr>
      <w:r w:rsidRPr="007572A2">
        <w:rPr>
          <w:iCs/>
          <w:color w:val="000000"/>
          <w:sz w:val="24"/>
          <w:szCs w:val="24"/>
        </w:rPr>
        <w:t>The graduation gap for students of poverty (those receiving Free and Reduced Lunch) is 21% higher than the rest of the student population.</w:t>
      </w:r>
    </w:p>
    <w:p w:rsidR="007572A2" w:rsidRPr="007572A2" w:rsidRDefault="007572A2" w:rsidP="007572A2">
      <w:pPr>
        <w:pStyle w:val="ListParagraph"/>
        <w:numPr>
          <w:ilvl w:val="0"/>
          <w:numId w:val="23"/>
        </w:numPr>
        <w:spacing w:before="120"/>
        <w:ind w:left="1080"/>
        <w:rPr>
          <w:iCs/>
          <w:color w:val="000000"/>
          <w:sz w:val="24"/>
          <w:szCs w:val="24"/>
        </w:rPr>
      </w:pPr>
      <w:r w:rsidRPr="007572A2">
        <w:rPr>
          <w:iCs/>
          <w:color w:val="000000"/>
          <w:sz w:val="24"/>
          <w:szCs w:val="24"/>
        </w:rPr>
        <w:t>23% more Special Education students drop out of school than the general population.</w:t>
      </w:r>
    </w:p>
    <w:p w:rsidR="007572A2" w:rsidRPr="007572A2" w:rsidRDefault="007572A2" w:rsidP="007572A2">
      <w:pPr>
        <w:pStyle w:val="ListParagraph"/>
        <w:numPr>
          <w:ilvl w:val="0"/>
          <w:numId w:val="23"/>
        </w:numPr>
        <w:spacing w:before="120"/>
        <w:ind w:left="1080"/>
        <w:rPr>
          <w:iCs/>
          <w:color w:val="000000"/>
          <w:sz w:val="24"/>
          <w:szCs w:val="24"/>
        </w:rPr>
      </w:pPr>
      <w:r w:rsidRPr="007572A2">
        <w:rPr>
          <w:iCs/>
          <w:color w:val="000000"/>
          <w:sz w:val="24"/>
          <w:szCs w:val="24"/>
        </w:rPr>
        <w:lastRenderedPageBreak/>
        <w:t xml:space="preserve">29% of students transferred after grade 9 drop out of high school.  </w:t>
      </w:r>
    </w:p>
    <w:p w:rsidR="007572A2" w:rsidRPr="007572A2" w:rsidRDefault="007572A2" w:rsidP="007572A2">
      <w:pPr>
        <w:pStyle w:val="ListParagraph"/>
        <w:numPr>
          <w:ilvl w:val="0"/>
          <w:numId w:val="23"/>
        </w:numPr>
        <w:spacing w:before="120"/>
        <w:ind w:left="1080"/>
        <w:rPr>
          <w:iCs/>
          <w:color w:val="000000"/>
          <w:sz w:val="24"/>
          <w:szCs w:val="24"/>
        </w:rPr>
      </w:pPr>
      <w:r w:rsidRPr="007572A2">
        <w:rPr>
          <w:iCs/>
          <w:color w:val="000000"/>
          <w:sz w:val="24"/>
          <w:szCs w:val="24"/>
        </w:rPr>
        <w:t xml:space="preserve">1362 senior students were eligible to submit a Collection of Evidence (COE) as a state alternative to passing a High School Proficiency Exam (HSPE) or End-of-Course (EOC) exam in reading, writing, math 1 and/or math 2; Students may choose to retake the tests. </w:t>
      </w:r>
    </w:p>
    <w:p w:rsidR="007572A2" w:rsidRPr="007572A2" w:rsidRDefault="007572A2" w:rsidP="007572A2">
      <w:pPr>
        <w:spacing w:before="120"/>
        <w:rPr>
          <w:iCs/>
          <w:color w:val="000000"/>
          <w:sz w:val="24"/>
          <w:szCs w:val="24"/>
        </w:rPr>
      </w:pPr>
      <w:r w:rsidRPr="007572A2">
        <w:rPr>
          <w:iCs/>
          <w:color w:val="000000"/>
          <w:sz w:val="24"/>
          <w:szCs w:val="24"/>
        </w:rPr>
        <w:t>The steps Tacoma Public Schools moved toward accomplishing raising their graduation rate included ensuring students have multiple opportunities to demonstrate mastery of standards. They also collaborated with other departments to ensure timelier follow-up with students and developed new initiatives. One intervention is an initiative, “Fresh Focus” which targets 9</w:t>
      </w:r>
      <w:r w:rsidRPr="007572A2">
        <w:rPr>
          <w:iCs/>
          <w:color w:val="000000"/>
          <w:sz w:val="24"/>
          <w:szCs w:val="24"/>
          <w:vertAlign w:val="superscript"/>
        </w:rPr>
        <w:t>th</w:t>
      </w:r>
      <w:r w:rsidRPr="007572A2">
        <w:rPr>
          <w:iCs/>
          <w:color w:val="000000"/>
          <w:sz w:val="24"/>
          <w:szCs w:val="24"/>
        </w:rPr>
        <w:t xml:space="preserve"> grade students and helps them gain the study and academic skills they need to succeed in high school courses. Eligible students are identified as at-risk in 8</w:t>
      </w:r>
      <w:r w:rsidRPr="007572A2">
        <w:rPr>
          <w:iCs/>
          <w:color w:val="000000"/>
          <w:sz w:val="24"/>
          <w:szCs w:val="24"/>
          <w:vertAlign w:val="superscript"/>
        </w:rPr>
        <w:t>th</w:t>
      </w:r>
      <w:r w:rsidRPr="007572A2">
        <w:rPr>
          <w:iCs/>
          <w:color w:val="000000"/>
          <w:sz w:val="24"/>
          <w:szCs w:val="24"/>
        </w:rPr>
        <w:t xml:space="preserve"> grade.</w:t>
      </w:r>
    </w:p>
    <w:p w:rsidR="00890C4D" w:rsidRPr="007572A2" w:rsidRDefault="00890C4D" w:rsidP="007572A2">
      <w:pPr>
        <w:rPr>
          <w:color w:val="000000" w:themeColor="text1"/>
          <w:sz w:val="24"/>
          <w:szCs w:val="24"/>
        </w:rPr>
      </w:pPr>
    </w:p>
    <w:p w:rsidR="007572A2" w:rsidRPr="007572A2" w:rsidRDefault="007572A2" w:rsidP="007572A2">
      <w:pPr>
        <w:pStyle w:val="ListParagraph"/>
        <w:numPr>
          <w:ilvl w:val="0"/>
          <w:numId w:val="22"/>
        </w:numPr>
        <w:ind w:left="360"/>
        <w:rPr>
          <w:iCs/>
          <w:color w:val="000000"/>
          <w:sz w:val="24"/>
          <w:szCs w:val="24"/>
        </w:rPr>
      </w:pPr>
      <w:r w:rsidRPr="007572A2">
        <w:rPr>
          <w:iCs/>
          <w:color w:val="000000"/>
          <w:sz w:val="24"/>
          <w:szCs w:val="24"/>
        </w:rPr>
        <w:t>Spokane Schools (urban district)</w:t>
      </w:r>
    </w:p>
    <w:p w:rsidR="007572A2" w:rsidRPr="007572A2" w:rsidRDefault="007572A2" w:rsidP="007572A2">
      <w:pPr>
        <w:pStyle w:val="ListParagraph"/>
        <w:numPr>
          <w:ilvl w:val="0"/>
          <w:numId w:val="24"/>
        </w:numPr>
        <w:ind w:left="1212"/>
        <w:rPr>
          <w:iCs/>
          <w:color w:val="000000"/>
          <w:sz w:val="24"/>
          <w:szCs w:val="24"/>
        </w:rPr>
      </w:pPr>
      <w:r w:rsidRPr="007572A2">
        <w:rPr>
          <w:iCs/>
          <w:color w:val="000000"/>
          <w:sz w:val="24"/>
          <w:szCs w:val="24"/>
        </w:rPr>
        <w:t xml:space="preserve">In a document presented to the Gates Foundation, Dropout Reduction in Spokane, a community-based public health focus to address high school dropout rates was described. </w:t>
      </w:r>
    </w:p>
    <w:p w:rsidR="007572A2" w:rsidRPr="007572A2" w:rsidRDefault="007572A2" w:rsidP="007572A2">
      <w:pPr>
        <w:pStyle w:val="ListParagraph"/>
        <w:numPr>
          <w:ilvl w:val="0"/>
          <w:numId w:val="24"/>
        </w:numPr>
        <w:ind w:left="1212"/>
        <w:rPr>
          <w:iCs/>
          <w:color w:val="000000"/>
          <w:sz w:val="24"/>
          <w:szCs w:val="24"/>
        </w:rPr>
      </w:pPr>
      <w:r w:rsidRPr="007572A2">
        <w:rPr>
          <w:iCs/>
          <w:color w:val="000000"/>
          <w:sz w:val="24"/>
          <w:szCs w:val="24"/>
        </w:rPr>
        <w:t>The district and community leadership collaborated to design a plan for increased graduation and student on-going success.</w:t>
      </w:r>
    </w:p>
    <w:p w:rsidR="007572A2" w:rsidRPr="007572A2" w:rsidRDefault="007572A2" w:rsidP="007572A2">
      <w:pPr>
        <w:pStyle w:val="ListParagraph"/>
        <w:numPr>
          <w:ilvl w:val="0"/>
          <w:numId w:val="24"/>
        </w:numPr>
        <w:ind w:left="1212"/>
        <w:rPr>
          <w:iCs/>
          <w:color w:val="000000"/>
          <w:sz w:val="24"/>
          <w:szCs w:val="24"/>
        </w:rPr>
      </w:pPr>
      <w:r w:rsidRPr="007572A2">
        <w:rPr>
          <w:iCs/>
          <w:color w:val="000000"/>
          <w:sz w:val="24"/>
          <w:szCs w:val="24"/>
        </w:rPr>
        <w:t xml:space="preserve">A 2012 longitudinal study conducted by Mary Beth </w:t>
      </w:r>
      <w:proofErr w:type="spellStart"/>
      <w:r w:rsidRPr="007572A2">
        <w:rPr>
          <w:iCs/>
          <w:color w:val="000000"/>
          <w:sz w:val="24"/>
          <w:szCs w:val="24"/>
        </w:rPr>
        <w:t>Celio</w:t>
      </w:r>
      <w:proofErr w:type="spellEnd"/>
      <w:r w:rsidRPr="007572A2">
        <w:rPr>
          <w:iCs/>
          <w:color w:val="000000"/>
          <w:sz w:val="24"/>
          <w:szCs w:val="24"/>
        </w:rPr>
        <w:t xml:space="preserve"> on 7</w:t>
      </w:r>
      <w:r w:rsidR="0010059C">
        <w:rPr>
          <w:iCs/>
          <w:color w:val="000000"/>
          <w:sz w:val="24"/>
          <w:szCs w:val="24"/>
        </w:rPr>
        <w:t>,</w:t>
      </w:r>
      <w:r w:rsidRPr="007572A2">
        <w:rPr>
          <w:iCs/>
          <w:color w:val="000000"/>
          <w:sz w:val="24"/>
          <w:szCs w:val="24"/>
        </w:rPr>
        <w:t>000 Spokane students was described in the presentation.</w:t>
      </w:r>
    </w:p>
    <w:p w:rsidR="007572A2" w:rsidRPr="007572A2" w:rsidRDefault="007572A2" w:rsidP="007572A2">
      <w:pPr>
        <w:pStyle w:val="ListParagraph"/>
        <w:numPr>
          <w:ilvl w:val="0"/>
          <w:numId w:val="24"/>
        </w:numPr>
        <w:ind w:left="1212"/>
        <w:rPr>
          <w:iCs/>
          <w:color w:val="000000"/>
          <w:sz w:val="24"/>
          <w:szCs w:val="24"/>
        </w:rPr>
      </w:pPr>
      <w:r w:rsidRPr="007572A2">
        <w:rPr>
          <w:iCs/>
          <w:color w:val="000000"/>
          <w:sz w:val="24"/>
          <w:szCs w:val="24"/>
        </w:rPr>
        <w:t>The study found that 46% of the students who dropped out of high school could be predicted before a student entered high school and 40% could be predicted while in high school. Only 14% of student dropouts could not be predicted.</w:t>
      </w:r>
    </w:p>
    <w:p w:rsidR="00BC72A6" w:rsidRPr="007572A2" w:rsidRDefault="00BC72A6" w:rsidP="000D688C">
      <w:pPr>
        <w:ind w:left="1080" w:firstLine="720"/>
        <w:rPr>
          <w:color w:val="000000" w:themeColor="text1"/>
          <w:sz w:val="24"/>
          <w:szCs w:val="24"/>
        </w:rPr>
      </w:pPr>
    </w:p>
    <w:p w:rsidR="007572A2" w:rsidRPr="007572A2" w:rsidRDefault="007572A2" w:rsidP="007572A2">
      <w:pPr>
        <w:ind w:left="360"/>
        <w:rPr>
          <w:iCs/>
          <w:color w:val="000000"/>
          <w:sz w:val="24"/>
          <w:szCs w:val="24"/>
        </w:rPr>
      </w:pPr>
      <w:r w:rsidRPr="007572A2">
        <w:rPr>
          <w:iCs/>
          <w:color w:val="000000"/>
          <w:sz w:val="24"/>
          <w:szCs w:val="24"/>
        </w:rPr>
        <w:t xml:space="preserve">Three objectives guided the work of the Spokane Schools and community at large:  </w:t>
      </w:r>
    </w:p>
    <w:p w:rsidR="007572A2" w:rsidRPr="007572A2" w:rsidRDefault="007572A2" w:rsidP="007572A2">
      <w:pPr>
        <w:pStyle w:val="ListParagraph"/>
        <w:numPr>
          <w:ilvl w:val="0"/>
          <w:numId w:val="48"/>
        </w:numPr>
        <w:ind w:left="2160"/>
        <w:rPr>
          <w:iCs/>
          <w:color w:val="000000"/>
          <w:sz w:val="24"/>
          <w:szCs w:val="24"/>
        </w:rPr>
      </w:pPr>
      <w:r w:rsidRPr="007572A2">
        <w:rPr>
          <w:iCs/>
          <w:color w:val="000000"/>
          <w:sz w:val="24"/>
          <w:szCs w:val="24"/>
        </w:rPr>
        <w:t>Identify risk factors that lead to students dropping out of school.</w:t>
      </w:r>
    </w:p>
    <w:p w:rsidR="007572A2" w:rsidRPr="007572A2" w:rsidRDefault="007572A2" w:rsidP="007572A2">
      <w:pPr>
        <w:pStyle w:val="ListParagraph"/>
        <w:numPr>
          <w:ilvl w:val="0"/>
          <w:numId w:val="48"/>
        </w:numPr>
        <w:ind w:left="2160"/>
        <w:rPr>
          <w:iCs/>
          <w:color w:val="000000"/>
          <w:sz w:val="24"/>
          <w:szCs w:val="24"/>
        </w:rPr>
      </w:pPr>
      <w:r w:rsidRPr="007572A2">
        <w:rPr>
          <w:iCs/>
          <w:color w:val="000000"/>
          <w:sz w:val="24"/>
          <w:szCs w:val="24"/>
        </w:rPr>
        <w:t>Describe evidence-based school and community strategies for improving each risk factor.</w:t>
      </w:r>
    </w:p>
    <w:p w:rsidR="007572A2" w:rsidRPr="007572A2" w:rsidRDefault="007572A2" w:rsidP="007572A2">
      <w:pPr>
        <w:pStyle w:val="ListParagraph"/>
        <w:numPr>
          <w:ilvl w:val="0"/>
          <w:numId w:val="48"/>
        </w:numPr>
        <w:ind w:left="2160"/>
        <w:rPr>
          <w:iCs/>
          <w:color w:val="000000"/>
          <w:sz w:val="24"/>
          <w:szCs w:val="24"/>
        </w:rPr>
      </w:pPr>
      <w:r w:rsidRPr="007572A2">
        <w:rPr>
          <w:iCs/>
          <w:color w:val="000000"/>
          <w:sz w:val="24"/>
          <w:szCs w:val="24"/>
        </w:rPr>
        <w:t>Understand policy and system changes needed to improve student attendance.</w:t>
      </w:r>
    </w:p>
    <w:p w:rsidR="007572A2" w:rsidRPr="007572A2" w:rsidRDefault="007572A2" w:rsidP="007572A2">
      <w:pPr>
        <w:ind w:left="360"/>
        <w:rPr>
          <w:iCs/>
          <w:color w:val="000000"/>
          <w:sz w:val="24"/>
          <w:szCs w:val="24"/>
        </w:rPr>
      </w:pPr>
    </w:p>
    <w:p w:rsidR="007572A2" w:rsidRPr="007572A2" w:rsidRDefault="007572A2" w:rsidP="007572A2">
      <w:pPr>
        <w:ind w:left="360"/>
        <w:rPr>
          <w:iCs/>
          <w:color w:val="000000"/>
          <w:sz w:val="24"/>
          <w:szCs w:val="24"/>
        </w:rPr>
      </w:pPr>
      <w:r w:rsidRPr="007572A2">
        <w:rPr>
          <w:iCs/>
          <w:color w:val="000000"/>
          <w:sz w:val="24"/>
          <w:szCs w:val="24"/>
        </w:rPr>
        <w:t xml:space="preserve">Each objective led to strategies that involved the community and the school system. </w:t>
      </w:r>
    </w:p>
    <w:p w:rsidR="007572A2" w:rsidRPr="007572A2" w:rsidRDefault="007572A2" w:rsidP="007572A2">
      <w:pPr>
        <w:ind w:left="1800" w:firstLine="720"/>
        <w:rPr>
          <w:iCs/>
          <w:color w:val="000000"/>
          <w:sz w:val="24"/>
          <w:szCs w:val="24"/>
        </w:rPr>
      </w:pPr>
    </w:p>
    <w:p w:rsidR="007572A2" w:rsidRPr="007572A2" w:rsidRDefault="007572A2" w:rsidP="001552C0">
      <w:pPr>
        <w:rPr>
          <w:iCs/>
          <w:color w:val="000000"/>
          <w:sz w:val="24"/>
          <w:szCs w:val="24"/>
        </w:rPr>
      </w:pPr>
      <w:r w:rsidRPr="007572A2">
        <w:rPr>
          <w:iCs/>
          <w:color w:val="000000"/>
          <w:sz w:val="24"/>
          <w:szCs w:val="24"/>
        </w:rPr>
        <w:t>Important to acknowledge and act on known factors of whether or not a student will graduate from high school. These factors are based in:</w:t>
      </w:r>
    </w:p>
    <w:p w:rsidR="007572A2" w:rsidRPr="007572A2" w:rsidRDefault="007572A2" w:rsidP="007572A2">
      <w:pPr>
        <w:numPr>
          <w:ilvl w:val="2"/>
          <w:numId w:val="26"/>
        </w:numPr>
        <w:ind w:left="1800"/>
        <w:rPr>
          <w:iCs/>
          <w:color w:val="000000"/>
          <w:sz w:val="24"/>
          <w:szCs w:val="24"/>
        </w:rPr>
      </w:pPr>
      <w:r w:rsidRPr="007572A2">
        <w:rPr>
          <w:iCs/>
          <w:color w:val="000000"/>
          <w:sz w:val="24"/>
          <w:szCs w:val="24"/>
        </w:rPr>
        <w:t xml:space="preserve">Child’s family characteristics </w:t>
      </w:r>
    </w:p>
    <w:p w:rsidR="007572A2" w:rsidRPr="007572A2" w:rsidRDefault="007572A2" w:rsidP="007572A2">
      <w:pPr>
        <w:numPr>
          <w:ilvl w:val="2"/>
          <w:numId w:val="26"/>
        </w:numPr>
        <w:ind w:left="1800"/>
        <w:rPr>
          <w:iCs/>
          <w:color w:val="000000"/>
          <w:sz w:val="24"/>
          <w:szCs w:val="24"/>
        </w:rPr>
      </w:pPr>
      <w:r w:rsidRPr="007572A2">
        <w:rPr>
          <w:iCs/>
          <w:color w:val="000000"/>
          <w:sz w:val="24"/>
          <w:szCs w:val="24"/>
        </w:rPr>
        <w:t xml:space="preserve">Race/ethnicity, economic status </w:t>
      </w:r>
    </w:p>
    <w:p w:rsidR="007572A2" w:rsidRPr="007572A2" w:rsidRDefault="007572A2" w:rsidP="007572A2">
      <w:pPr>
        <w:numPr>
          <w:ilvl w:val="2"/>
          <w:numId w:val="26"/>
        </w:numPr>
        <w:ind w:left="1800"/>
        <w:rPr>
          <w:iCs/>
          <w:color w:val="000000"/>
          <w:sz w:val="24"/>
          <w:szCs w:val="24"/>
        </w:rPr>
      </w:pPr>
      <w:r w:rsidRPr="007572A2">
        <w:rPr>
          <w:iCs/>
          <w:color w:val="000000"/>
          <w:sz w:val="24"/>
          <w:szCs w:val="24"/>
        </w:rPr>
        <w:t xml:space="preserve">Success in school from early grades going forward </w:t>
      </w:r>
    </w:p>
    <w:p w:rsidR="007572A2" w:rsidRPr="007572A2" w:rsidRDefault="007572A2" w:rsidP="007572A2">
      <w:pPr>
        <w:numPr>
          <w:ilvl w:val="2"/>
          <w:numId w:val="26"/>
        </w:numPr>
        <w:ind w:left="1800"/>
        <w:rPr>
          <w:iCs/>
          <w:color w:val="000000"/>
          <w:sz w:val="24"/>
          <w:szCs w:val="24"/>
        </w:rPr>
      </w:pPr>
      <w:r w:rsidRPr="007572A2">
        <w:rPr>
          <w:iCs/>
          <w:color w:val="000000"/>
          <w:sz w:val="24"/>
          <w:szCs w:val="24"/>
        </w:rPr>
        <w:t>Being on track in grade nine</w:t>
      </w:r>
    </w:p>
    <w:p w:rsidR="007572A2" w:rsidRPr="007572A2" w:rsidRDefault="007572A2" w:rsidP="007572A2">
      <w:pPr>
        <w:numPr>
          <w:ilvl w:val="2"/>
          <w:numId w:val="26"/>
        </w:numPr>
        <w:ind w:left="1800"/>
        <w:rPr>
          <w:iCs/>
          <w:color w:val="000000"/>
          <w:sz w:val="24"/>
          <w:szCs w:val="24"/>
        </w:rPr>
      </w:pPr>
      <w:r w:rsidRPr="007572A2">
        <w:rPr>
          <w:iCs/>
          <w:color w:val="000000"/>
          <w:sz w:val="24"/>
          <w:szCs w:val="24"/>
        </w:rPr>
        <w:t>Being connected to school</w:t>
      </w:r>
    </w:p>
    <w:p w:rsidR="007572A2" w:rsidRPr="007572A2" w:rsidRDefault="007572A2" w:rsidP="007572A2">
      <w:pPr>
        <w:numPr>
          <w:ilvl w:val="2"/>
          <w:numId w:val="26"/>
        </w:numPr>
        <w:ind w:left="1800"/>
        <w:rPr>
          <w:iCs/>
          <w:color w:val="000000"/>
          <w:sz w:val="24"/>
          <w:szCs w:val="24"/>
        </w:rPr>
      </w:pPr>
      <w:r w:rsidRPr="007572A2">
        <w:rPr>
          <w:iCs/>
          <w:color w:val="000000"/>
          <w:sz w:val="24"/>
          <w:szCs w:val="24"/>
        </w:rPr>
        <w:t>Success in academics</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lastRenderedPageBreak/>
        <w:t>As the nation becomes more diverse, so do our school populations. Understanding cultural differences and economic disparities must remain a priority in order to educate all students.</w:t>
      </w:r>
    </w:p>
    <w:p w:rsidR="007572A2" w:rsidRPr="007572A2" w:rsidRDefault="007572A2" w:rsidP="007572A2">
      <w:pPr>
        <w:ind w:left="360"/>
        <w:rPr>
          <w:iCs/>
          <w:color w:val="000000"/>
          <w:sz w:val="24"/>
          <w:szCs w:val="24"/>
        </w:rPr>
      </w:pPr>
    </w:p>
    <w:p w:rsidR="007572A2" w:rsidRPr="007572A2" w:rsidRDefault="007572A2" w:rsidP="001552C0">
      <w:pPr>
        <w:rPr>
          <w:iCs/>
          <w:color w:val="000000"/>
          <w:sz w:val="24"/>
          <w:szCs w:val="24"/>
        </w:rPr>
      </w:pPr>
      <w:r w:rsidRPr="007572A2">
        <w:rPr>
          <w:iCs/>
          <w:color w:val="000000"/>
          <w:sz w:val="24"/>
          <w:szCs w:val="24"/>
        </w:rPr>
        <w:t>In conclusion Ms. Ritter said that economics is a two-fold factor. First, students living in poverty are at high risk of dropping out of school. Second, students who drop out of high school continue the cycle of poverty as their future economic and career outlook is much dimmer than those who graduate.</w:t>
      </w:r>
    </w:p>
    <w:p w:rsidR="007572A2" w:rsidRPr="007572A2" w:rsidRDefault="007572A2" w:rsidP="007572A2">
      <w:pPr>
        <w:ind w:left="360"/>
        <w:rPr>
          <w:iCs/>
          <w:color w:val="000000"/>
          <w:sz w:val="24"/>
          <w:szCs w:val="24"/>
        </w:rPr>
      </w:pPr>
    </w:p>
    <w:p w:rsidR="007572A2" w:rsidRPr="007572A2" w:rsidRDefault="007572A2" w:rsidP="001552C0">
      <w:pPr>
        <w:rPr>
          <w:iCs/>
          <w:color w:val="000000"/>
          <w:sz w:val="24"/>
          <w:szCs w:val="24"/>
        </w:rPr>
      </w:pPr>
      <w:r w:rsidRPr="007572A2">
        <w:rPr>
          <w:iCs/>
          <w:color w:val="000000"/>
          <w:sz w:val="24"/>
          <w:szCs w:val="24"/>
        </w:rPr>
        <w:t xml:space="preserve">The ninth grade year is critical for students and a predictor of high school graduation. Falling behind during this crucial year means a student not only begins to lag in credit accumulation and academics, but causes personal discouragement that leads to absenteeism, personal feelings of stress, and disconnection from school. </w:t>
      </w:r>
    </w:p>
    <w:p w:rsidR="007572A2" w:rsidRPr="007572A2" w:rsidRDefault="007572A2" w:rsidP="007572A2">
      <w:pPr>
        <w:ind w:left="360"/>
        <w:rPr>
          <w:iCs/>
          <w:color w:val="000000"/>
          <w:sz w:val="24"/>
          <w:szCs w:val="24"/>
        </w:rPr>
      </w:pPr>
    </w:p>
    <w:p w:rsidR="007572A2" w:rsidRPr="007572A2" w:rsidRDefault="007572A2" w:rsidP="001552C0">
      <w:pPr>
        <w:rPr>
          <w:iCs/>
          <w:color w:val="000000"/>
          <w:sz w:val="24"/>
          <w:szCs w:val="24"/>
        </w:rPr>
      </w:pPr>
      <w:r w:rsidRPr="007572A2">
        <w:rPr>
          <w:iCs/>
          <w:color w:val="000000"/>
          <w:sz w:val="24"/>
          <w:szCs w:val="24"/>
        </w:rPr>
        <w:t>Finally, absenteeism and grades remain crucial to a student staying on track for graduation.  A student’s connection to school is tied to both of these factors. An integrated approach that looks at multiple indicators will address the complex composite of why students do not succeed in school.</w:t>
      </w:r>
      <w:r w:rsidR="0062088B">
        <w:rPr>
          <w:iCs/>
          <w:color w:val="000000"/>
          <w:sz w:val="24"/>
          <w:szCs w:val="24"/>
        </w:rPr>
        <w:t xml:space="preserve">  </w:t>
      </w:r>
      <w:r w:rsidRPr="007572A2">
        <w:rPr>
          <w:iCs/>
          <w:color w:val="000000"/>
          <w:sz w:val="24"/>
          <w:szCs w:val="24"/>
        </w:rPr>
        <w:t xml:space="preserve">Overall, additional studies need to be done in the field of predicting and supporting high school graduation.  </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 xml:space="preserve">Council member Karen Lee asked if there is a close enough linkage for kids at risk between the Department of Social and Health Services (DSHS) and the K12 system.  Council member Gil Mendoza explained that the challenge is that </w:t>
      </w:r>
      <w:r w:rsidR="0062088B">
        <w:rPr>
          <w:iCs/>
          <w:color w:val="000000"/>
          <w:sz w:val="24"/>
          <w:szCs w:val="24"/>
        </w:rPr>
        <w:t>data</w:t>
      </w:r>
      <w:r w:rsidRPr="007572A2">
        <w:rPr>
          <w:iCs/>
          <w:color w:val="000000"/>
          <w:sz w:val="24"/>
          <w:szCs w:val="24"/>
        </w:rPr>
        <w:t xml:space="preserve"> isn’t shared. We are currently lacking the collaboration and data sharing. The Attorney General’s office will be involved to insure we are compliant with </w:t>
      </w:r>
      <w:r w:rsidR="0062088B">
        <w:rPr>
          <w:iCs/>
          <w:color w:val="000000"/>
          <w:sz w:val="24"/>
          <w:szCs w:val="24"/>
        </w:rPr>
        <w:t>privacy laws</w:t>
      </w:r>
      <w:r w:rsidRPr="007572A2">
        <w:rPr>
          <w:iCs/>
          <w:color w:val="000000"/>
          <w:sz w:val="24"/>
          <w:szCs w:val="24"/>
        </w:rPr>
        <w:t>.</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Council member Ray Lawton explained that Spokane crossed all the boundaries and worked together to increase efficiencies. This huge school district brought together seven high schools to work together.</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Council member Jeff Charbonneau noted the size of schools in study are much larger than his district.  Charbonneau would like to see more diversity in the sizes of schools. Barbara Ritter agreed but struggled to find the information likely due to lower resources.</w:t>
      </w:r>
    </w:p>
    <w:p w:rsidR="0062088B" w:rsidRDefault="0062088B"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 xml:space="preserve">Council member Karen Lee said students who are likely to drop out in another state system already. They have possibly been identified in the health care system or law enforcement. It is really the most vulnerable population through the lens of education. How can our education system look at these vulnerable students differently? </w:t>
      </w:r>
    </w:p>
    <w:p w:rsidR="007572A2" w:rsidRPr="007572A2" w:rsidRDefault="007572A2" w:rsidP="007572A2">
      <w:pPr>
        <w:rPr>
          <w:iCs/>
          <w:color w:val="000000"/>
          <w:sz w:val="24"/>
          <w:szCs w:val="24"/>
        </w:rPr>
      </w:pPr>
    </w:p>
    <w:p w:rsidR="007572A2" w:rsidRPr="007572A2" w:rsidRDefault="007572A2" w:rsidP="007572A2">
      <w:pPr>
        <w:rPr>
          <w:iCs/>
          <w:color w:val="000000"/>
          <w:sz w:val="24"/>
          <w:szCs w:val="24"/>
        </w:rPr>
      </w:pPr>
      <w:r w:rsidRPr="007572A2">
        <w:rPr>
          <w:iCs/>
          <w:color w:val="000000"/>
          <w:sz w:val="24"/>
          <w:szCs w:val="24"/>
        </w:rPr>
        <w:t xml:space="preserve">Council member Maud Daudon suggested that joint discussion with other the support sectors of the cabinet to share information and to form bridges and solicit help. Those services that are most critical for students. </w:t>
      </w:r>
      <w:r w:rsidR="0062088B">
        <w:rPr>
          <w:iCs/>
          <w:color w:val="000000"/>
          <w:sz w:val="24"/>
          <w:szCs w:val="24"/>
        </w:rPr>
        <w:t>This is a</w:t>
      </w:r>
      <w:r w:rsidRPr="007572A2">
        <w:rPr>
          <w:iCs/>
          <w:color w:val="000000"/>
          <w:sz w:val="24"/>
          <w:szCs w:val="24"/>
        </w:rPr>
        <w:t xml:space="preserve"> worthwhile consideration for the future.</w:t>
      </w:r>
    </w:p>
    <w:p w:rsidR="007572A2" w:rsidRPr="007572A2" w:rsidRDefault="007572A2" w:rsidP="007572A2"/>
    <w:p w:rsidR="007572A2" w:rsidRPr="007572A2" w:rsidRDefault="007572A2" w:rsidP="007572A2">
      <w:pPr>
        <w:ind w:firstLine="720"/>
      </w:pPr>
    </w:p>
    <w:p w:rsidR="00A725EF" w:rsidRPr="007572A2" w:rsidRDefault="00A725EF" w:rsidP="00A725EF">
      <w:pPr>
        <w:rPr>
          <w:b/>
          <w:sz w:val="28"/>
          <w:szCs w:val="24"/>
        </w:rPr>
      </w:pPr>
      <w:r w:rsidRPr="007572A2">
        <w:rPr>
          <w:b/>
          <w:sz w:val="28"/>
          <w:szCs w:val="24"/>
        </w:rPr>
        <w:t>Roadmap Update 2015</w:t>
      </w:r>
    </w:p>
    <w:p w:rsidR="00A725EF" w:rsidRPr="007572A2" w:rsidRDefault="00A725EF" w:rsidP="00A725EF">
      <w:pPr>
        <w:rPr>
          <w:b/>
          <w:color w:val="000000" w:themeColor="text1"/>
          <w:sz w:val="24"/>
          <w:szCs w:val="24"/>
        </w:rPr>
      </w:pPr>
      <w:r w:rsidRPr="007572A2">
        <w:rPr>
          <w:b/>
          <w:color w:val="000000" w:themeColor="text1"/>
          <w:sz w:val="24"/>
          <w:szCs w:val="24"/>
        </w:rPr>
        <w:lastRenderedPageBreak/>
        <w:t>Randy Spaulding, Director of Academic Affairs and Policy</w:t>
      </w:r>
    </w:p>
    <w:p w:rsidR="00A725EF" w:rsidRPr="007572A2" w:rsidRDefault="00A725EF" w:rsidP="00A725EF">
      <w:pPr>
        <w:rPr>
          <w:b/>
          <w:color w:val="000000" w:themeColor="text1"/>
          <w:sz w:val="24"/>
          <w:szCs w:val="24"/>
        </w:rPr>
      </w:pPr>
      <w:r w:rsidRPr="007572A2">
        <w:rPr>
          <w:b/>
          <w:color w:val="000000" w:themeColor="text1"/>
          <w:sz w:val="24"/>
          <w:szCs w:val="24"/>
        </w:rPr>
        <w:t>Draft Issue Briefs</w:t>
      </w:r>
    </w:p>
    <w:p w:rsidR="00A725EF" w:rsidRPr="007572A2" w:rsidRDefault="00A725EF" w:rsidP="00A3633A">
      <w:pPr>
        <w:pStyle w:val="ListParagraph"/>
        <w:numPr>
          <w:ilvl w:val="0"/>
          <w:numId w:val="28"/>
        </w:numPr>
        <w:rPr>
          <w:b/>
          <w:color w:val="000000" w:themeColor="text1"/>
          <w:sz w:val="24"/>
          <w:szCs w:val="24"/>
        </w:rPr>
      </w:pPr>
      <w:r w:rsidRPr="007572A2">
        <w:rPr>
          <w:b/>
          <w:color w:val="000000" w:themeColor="text1"/>
          <w:sz w:val="24"/>
          <w:szCs w:val="24"/>
        </w:rPr>
        <w:t xml:space="preserve">Postsecondary Success, Noreen Light, Associate Director, and </w:t>
      </w:r>
      <w:r w:rsidRPr="007572A2">
        <w:rPr>
          <w:rFonts w:eastAsia="Times New Roman"/>
          <w:b/>
          <w:color w:val="000000" w:themeColor="text1"/>
          <w:sz w:val="24"/>
          <w:szCs w:val="24"/>
        </w:rPr>
        <w:t>Mark Bergeson, Associate Director</w:t>
      </w:r>
    </w:p>
    <w:p w:rsidR="00A725EF" w:rsidRPr="007572A2" w:rsidRDefault="00A725EF" w:rsidP="00A725EF">
      <w:pPr>
        <w:pStyle w:val="ListParagraph"/>
        <w:numPr>
          <w:ilvl w:val="0"/>
          <w:numId w:val="0"/>
        </w:numPr>
        <w:ind w:left="1080"/>
        <w:rPr>
          <w:color w:val="000000" w:themeColor="text1"/>
          <w:sz w:val="24"/>
          <w:szCs w:val="24"/>
        </w:rPr>
      </w:pPr>
    </w:p>
    <w:p w:rsidR="000D688C" w:rsidRPr="007572A2" w:rsidRDefault="000D688C" w:rsidP="000D688C">
      <w:pPr>
        <w:rPr>
          <w:color w:val="000000" w:themeColor="text1"/>
          <w:sz w:val="24"/>
          <w:szCs w:val="24"/>
        </w:rPr>
      </w:pPr>
      <w:r w:rsidRPr="007572A2">
        <w:rPr>
          <w:color w:val="000000" w:themeColor="text1"/>
          <w:sz w:val="24"/>
          <w:szCs w:val="24"/>
        </w:rPr>
        <w:t xml:space="preserve">Randy Spaulding introduced Noreen Light and Mark Bergeson who discussed postsecondary success. Transition and completion is critical to meeting our goal of 70%. </w:t>
      </w:r>
    </w:p>
    <w:p w:rsidR="001D42C1" w:rsidRPr="007572A2" w:rsidRDefault="001D42C1" w:rsidP="000D688C">
      <w:pPr>
        <w:rPr>
          <w:color w:val="000000" w:themeColor="text1"/>
          <w:sz w:val="24"/>
          <w:szCs w:val="24"/>
        </w:rPr>
      </w:pPr>
    </w:p>
    <w:p w:rsidR="001D42C1" w:rsidRPr="007572A2" w:rsidRDefault="0062088B" w:rsidP="000D688C">
      <w:pPr>
        <w:rPr>
          <w:color w:val="000000" w:themeColor="text1"/>
          <w:sz w:val="24"/>
          <w:szCs w:val="24"/>
        </w:rPr>
      </w:pPr>
      <w:r>
        <w:rPr>
          <w:color w:val="000000" w:themeColor="text1"/>
          <w:sz w:val="24"/>
          <w:szCs w:val="24"/>
        </w:rPr>
        <w:t>Mark reviewed t</w:t>
      </w:r>
      <w:r w:rsidR="001D42C1" w:rsidRPr="007572A2">
        <w:rPr>
          <w:color w:val="000000" w:themeColor="text1"/>
          <w:sz w:val="24"/>
          <w:szCs w:val="24"/>
        </w:rPr>
        <w:t>hree big ideas</w:t>
      </w:r>
      <w:r w:rsidR="00B41C98" w:rsidRPr="007572A2">
        <w:rPr>
          <w:color w:val="000000" w:themeColor="text1"/>
          <w:sz w:val="24"/>
          <w:szCs w:val="24"/>
        </w:rPr>
        <w:t xml:space="preserve"> from the glossary terms</w:t>
      </w:r>
      <w:r w:rsidR="00A010E0" w:rsidRPr="007572A2">
        <w:rPr>
          <w:color w:val="000000" w:themeColor="text1"/>
          <w:sz w:val="24"/>
          <w:szCs w:val="24"/>
        </w:rPr>
        <w:t xml:space="preserve"> of the </w:t>
      </w:r>
      <w:r w:rsidR="00A010E0" w:rsidRPr="007572A2">
        <w:rPr>
          <w:i/>
          <w:color w:val="000000" w:themeColor="text1"/>
          <w:sz w:val="24"/>
          <w:szCs w:val="24"/>
        </w:rPr>
        <w:t>Postsecondary Success</w:t>
      </w:r>
      <w:r w:rsidR="00A010E0" w:rsidRPr="007572A2">
        <w:rPr>
          <w:color w:val="000000" w:themeColor="text1"/>
          <w:sz w:val="24"/>
          <w:szCs w:val="24"/>
        </w:rPr>
        <w:t xml:space="preserve"> issue brief</w:t>
      </w:r>
      <w:r w:rsidR="001D42C1" w:rsidRPr="007572A2">
        <w:rPr>
          <w:color w:val="000000" w:themeColor="text1"/>
          <w:sz w:val="24"/>
          <w:szCs w:val="24"/>
        </w:rPr>
        <w:t>:</w:t>
      </w:r>
    </w:p>
    <w:p w:rsidR="00B41C98" w:rsidRPr="007572A2" w:rsidRDefault="00B41C98" w:rsidP="000D688C">
      <w:pPr>
        <w:rPr>
          <w:color w:val="000000" w:themeColor="text1"/>
          <w:sz w:val="24"/>
          <w:szCs w:val="24"/>
        </w:rPr>
      </w:pPr>
    </w:p>
    <w:p w:rsidR="001D42C1" w:rsidRPr="007572A2" w:rsidRDefault="001D42C1" w:rsidP="00A3633A">
      <w:pPr>
        <w:pStyle w:val="ListParagraph"/>
        <w:numPr>
          <w:ilvl w:val="0"/>
          <w:numId w:val="29"/>
        </w:numPr>
        <w:rPr>
          <w:color w:val="000000" w:themeColor="text1"/>
          <w:sz w:val="24"/>
          <w:szCs w:val="24"/>
        </w:rPr>
      </w:pPr>
      <w:r w:rsidRPr="007572A2">
        <w:rPr>
          <w:color w:val="000000" w:themeColor="text1"/>
          <w:sz w:val="24"/>
          <w:szCs w:val="24"/>
        </w:rPr>
        <w:t xml:space="preserve">Transition means </w:t>
      </w:r>
      <w:r w:rsidR="00CE31B9" w:rsidRPr="007572A2">
        <w:rPr>
          <w:color w:val="000000" w:themeColor="text1"/>
          <w:sz w:val="24"/>
          <w:szCs w:val="24"/>
        </w:rPr>
        <w:t>“</w:t>
      </w:r>
      <w:r w:rsidR="000B00C0" w:rsidRPr="007572A2">
        <w:rPr>
          <w:color w:val="000000" w:themeColor="text1"/>
          <w:sz w:val="24"/>
          <w:szCs w:val="24"/>
        </w:rPr>
        <w:t>transitions</w:t>
      </w:r>
      <w:r w:rsidR="00CE31B9" w:rsidRPr="007572A2">
        <w:rPr>
          <w:color w:val="000000" w:themeColor="text1"/>
          <w:sz w:val="24"/>
          <w:szCs w:val="24"/>
        </w:rPr>
        <w:t>”</w:t>
      </w:r>
      <w:r w:rsidR="000D688C" w:rsidRPr="007572A2">
        <w:rPr>
          <w:color w:val="000000" w:themeColor="text1"/>
          <w:sz w:val="24"/>
          <w:szCs w:val="24"/>
        </w:rPr>
        <w:t>. He asked that the Council</w:t>
      </w:r>
      <w:r w:rsidRPr="007572A2">
        <w:rPr>
          <w:color w:val="000000" w:themeColor="text1"/>
          <w:sz w:val="24"/>
          <w:szCs w:val="24"/>
        </w:rPr>
        <w:t xml:space="preserve"> keep in mind</w:t>
      </w:r>
      <w:r w:rsidR="00CE31B9" w:rsidRPr="007572A2">
        <w:rPr>
          <w:color w:val="000000" w:themeColor="text1"/>
          <w:sz w:val="24"/>
          <w:szCs w:val="24"/>
        </w:rPr>
        <w:t xml:space="preserve"> the transitions </w:t>
      </w:r>
      <w:r w:rsidRPr="007572A2">
        <w:rPr>
          <w:color w:val="000000" w:themeColor="text1"/>
          <w:sz w:val="24"/>
          <w:szCs w:val="24"/>
        </w:rPr>
        <w:t>that working adults make</w:t>
      </w:r>
      <w:r w:rsidR="00CE31B9" w:rsidRPr="007572A2">
        <w:rPr>
          <w:color w:val="000000" w:themeColor="text1"/>
          <w:sz w:val="24"/>
          <w:szCs w:val="24"/>
        </w:rPr>
        <w:t xml:space="preserve"> well. Transitions from adults </w:t>
      </w:r>
      <w:r w:rsidR="000D688C" w:rsidRPr="007572A2">
        <w:rPr>
          <w:color w:val="000000" w:themeColor="text1"/>
          <w:sz w:val="24"/>
          <w:szCs w:val="24"/>
        </w:rPr>
        <w:t xml:space="preserve">look </w:t>
      </w:r>
      <w:r w:rsidR="00CE31B9" w:rsidRPr="007572A2">
        <w:rPr>
          <w:color w:val="000000" w:themeColor="text1"/>
          <w:sz w:val="24"/>
          <w:szCs w:val="24"/>
        </w:rPr>
        <w:t xml:space="preserve">much </w:t>
      </w:r>
      <w:r w:rsidR="000D688C" w:rsidRPr="007572A2">
        <w:rPr>
          <w:color w:val="000000" w:themeColor="text1"/>
          <w:sz w:val="24"/>
          <w:szCs w:val="24"/>
        </w:rPr>
        <w:t>different than the traditional K-12 high school to post-secondary transition</w:t>
      </w:r>
      <w:r w:rsidRPr="007572A2">
        <w:rPr>
          <w:color w:val="000000" w:themeColor="text1"/>
          <w:sz w:val="24"/>
          <w:szCs w:val="24"/>
        </w:rPr>
        <w:t>.</w:t>
      </w:r>
    </w:p>
    <w:p w:rsidR="000D688C" w:rsidRPr="007572A2" w:rsidRDefault="000D688C" w:rsidP="000D688C">
      <w:pPr>
        <w:rPr>
          <w:color w:val="000000" w:themeColor="text1"/>
          <w:sz w:val="24"/>
          <w:szCs w:val="24"/>
        </w:rPr>
      </w:pPr>
    </w:p>
    <w:p w:rsidR="001D42C1" w:rsidRPr="007572A2" w:rsidRDefault="00CE31B9" w:rsidP="00A3633A">
      <w:pPr>
        <w:pStyle w:val="ListParagraph"/>
        <w:numPr>
          <w:ilvl w:val="0"/>
          <w:numId w:val="29"/>
        </w:numPr>
        <w:rPr>
          <w:color w:val="000000" w:themeColor="text1"/>
          <w:sz w:val="24"/>
          <w:szCs w:val="24"/>
        </w:rPr>
      </w:pPr>
      <w:r w:rsidRPr="007572A2">
        <w:rPr>
          <w:color w:val="000000" w:themeColor="text1"/>
          <w:sz w:val="24"/>
          <w:szCs w:val="24"/>
        </w:rPr>
        <w:t>In the Roadmap, the term “p</w:t>
      </w:r>
      <w:r w:rsidR="001D42C1" w:rsidRPr="007572A2">
        <w:rPr>
          <w:color w:val="000000" w:themeColor="text1"/>
          <w:sz w:val="24"/>
          <w:szCs w:val="24"/>
        </w:rPr>
        <w:t>ostsecondary</w:t>
      </w:r>
      <w:r w:rsidRPr="007572A2">
        <w:rPr>
          <w:color w:val="000000" w:themeColor="text1"/>
          <w:sz w:val="24"/>
          <w:szCs w:val="24"/>
        </w:rPr>
        <w:t xml:space="preserve">” </w:t>
      </w:r>
      <w:r w:rsidR="001D42C1" w:rsidRPr="007572A2">
        <w:rPr>
          <w:color w:val="000000" w:themeColor="text1"/>
          <w:sz w:val="24"/>
          <w:szCs w:val="24"/>
        </w:rPr>
        <w:t>is</w:t>
      </w:r>
      <w:r w:rsidRPr="007572A2">
        <w:rPr>
          <w:color w:val="000000" w:themeColor="text1"/>
          <w:sz w:val="24"/>
          <w:szCs w:val="24"/>
        </w:rPr>
        <w:t xml:space="preserve"> a much</w:t>
      </w:r>
      <w:r w:rsidR="001D42C1" w:rsidRPr="007572A2">
        <w:rPr>
          <w:color w:val="000000" w:themeColor="text1"/>
          <w:sz w:val="24"/>
          <w:szCs w:val="24"/>
        </w:rPr>
        <w:t xml:space="preserve"> broader</w:t>
      </w:r>
      <w:r w:rsidRPr="007572A2">
        <w:rPr>
          <w:color w:val="000000" w:themeColor="text1"/>
          <w:sz w:val="24"/>
          <w:szCs w:val="24"/>
        </w:rPr>
        <w:t xml:space="preserve"> term than before. We are dealing with a much broader universe of credentials, including certificates and </w:t>
      </w:r>
      <w:r w:rsidR="001D42C1" w:rsidRPr="007572A2">
        <w:rPr>
          <w:color w:val="000000" w:themeColor="text1"/>
          <w:sz w:val="24"/>
          <w:szCs w:val="24"/>
        </w:rPr>
        <w:t>apprenticeships</w:t>
      </w:r>
      <w:r w:rsidRPr="007572A2">
        <w:rPr>
          <w:color w:val="000000" w:themeColor="text1"/>
          <w:sz w:val="24"/>
          <w:szCs w:val="24"/>
        </w:rPr>
        <w:t>, and a broader use of institutions. A valuable resource was in attendance at the meeting.</w:t>
      </w:r>
      <w:r w:rsidR="001D42C1" w:rsidRPr="007572A2">
        <w:rPr>
          <w:color w:val="000000" w:themeColor="text1"/>
          <w:sz w:val="24"/>
          <w:szCs w:val="24"/>
        </w:rPr>
        <w:t xml:space="preserve"> </w:t>
      </w:r>
      <w:r w:rsidRPr="007572A2">
        <w:rPr>
          <w:color w:val="000000" w:themeColor="text1"/>
          <w:sz w:val="24"/>
          <w:szCs w:val="24"/>
        </w:rPr>
        <w:t xml:space="preserve">Jeff </w:t>
      </w:r>
      <w:proofErr w:type="spellStart"/>
      <w:r w:rsidRPr="007572A2">
        <w:rPr>
          <w:color w:val="000000" w:themeColor="text1"/>
          <w:sz w:val="24"/>
          <w:szCs w:val="24"/>
        </w:rPr>
        <w:t>Engh</w:t>
      </w:r>
      <w:proofErr w:type="spellEnd"/>
      <w:r w:rsidRPr="007572A2">
        <w:rPr>
          <w:color w:val="000000" w:themeColor="text1"/>
          <w:sz w:val="24"/>
          <w:szCs w:val="24"/>
        </w:rPr>
        <w:t xml:space="preserve"> is the state director for Northwest Career Co</w:t>
      </w:r>
      <w:r w:rsidR="00B41C98" w:rsidRPr="007572A2">
        <w:rPr>
          <w:color w:val="000000" w:themeColor="text1"/>
          <w:sz w:val="24"/>
          <w:szCs w:val="24"/>
        </w:rPr>
        <w:t>llege Federation</w:t>
      </w:r>
      <w:r w:rsidRPr="007572A2">
        <w:rPr>
          <w:color w:val="000000" w:themeColor="text1"/>
          <w:sz w:val="24"/>
          <w:szCs w:val="24"/>
        </w:rPr>
        <w:t xml:space="preserve"> and may be able to answer any questions that come up</w:t>
      </w:r>
      <w:r w:rsidR="00B41C98" w:rsidRPr="007572A2">
        <w:rPr>
          <w:color w:val="000000" w:themeColor="text1"/>
          <w:sz w:val="24"/>
          <w:szCs w:val="24"/>
        </w:rPr>
        <w:t xml:space="preserve"> about private career schools</w:t>
      </w:r>
      <w:r w:rsidRPr="007572A2">
        <w:rPr>
          <w:color w:val="000000" w:themeColor="text1"/>
          <w:sz w:val="24"/>
          <w:szCs w:val="24"/>
        </w:rPr>
        <w:t xml:space="preserve">. </w:t>
      </w:r>
    </w:p>
    <w:p w:rsidR="00CE31B9" w:rsidRPr="007572A2" w:rsidRDefault="00CE31B9" w:rsidP="00CE31B9">
      <w:pPr>
        <w:pStyle w:val="ListParagraph"/>
        <w:numPr>
          <w:ilvl w:val="0"/>
          <w:numId w:val="0"/>
        </w:numPr>
        <w:ind w:left="720"/>
        <w:rPr>
          <w:color w:val="000000" w:themeColor="text1"/>
          <w:sz w:val="24"/>
          <w:szCs w:val="24"/>
        </w:rPr>
      </w:pPr>
    </w:p>
    <w:p w:rsidR="00F70028" w:rsidRPr="007572A2" w:rsidRDefault="00F70028" w:rsidP="00A3633A">
      <w:pPr>
        <w:pStyle w:val="ListParagraph"/>
        <w:numPr>
          <w:ilvl w:val="0"/>
          <w:numId w:val="29"/>
        </w:numPr>
        <w:rPr>
          <w:color w:val="000000" w:themeColor="text1"/>
          <w:sz w:val="24"/>
          <w:szCs w:val="24"/>
        </w:rPr>
      </w:pPr>
      <w:r w:rsidRPr="007572A2">
        <w:rPr>
          <w:color w:val="000000" w:themeColor="text1"/>
          <w:sz w:val="24"/>
          <w:szCs w:val="24"/>
        </w:rPr>
        <w:t xml:space="preserve">Challenges various students face. </w:t>
      </w:r>
      <w:r w:rsidR="00B41C98" w:rsidRPr="007572A2">
        <w:rPr>
          <w:color w:val="000000" w:themeColor="text1"/>
          <w:sz w:val="24"/>
          <w:szCs w:val="24"/>
        </w:rPr>
        <w:t xml:space="preserve">The students didn’t create the challenges. </w:t>
      </w:r>
      <w:r w:rsidRPr="007572A2">
        <w:rPr>
          <w:color w:val="000000" w:themeColor="text1"/>
          <w:sz w:val="24"/>
          <w:szCs w:val="24"/>
        </w:rPr>
        <w:t xml:space="preserve">Society </w:t>
      </w:r>
      <w:r w:rsidR="00B41C98" w:rsidRPr="007572A2">
        <w:rPr>
          <w:color w:val="000000" w:themeColor="text1"/>
          <w:sz w:val="24"/>
          <w:szCs w:val="24"/>
        </w:rPr>
        <w:t xml:space="preserve">just </w:t>
      </w:r>
      <w:r w:rsidRPr="007572A2">
        <w:rPr>
          <w:color w:val="000000" w:themeColor="text1"/>
          <w:sz w:val="24"/>
          <w:szCs w:val="24"/>
        </w:rPr>
        <w:t>didn’t provide the</w:t>
      </w:r>
      <w:r w:rsidR="00B41C98" w:rsidRPr="007572A2">
        <w:rPr>
          <w:color w:val="000000" w:themeColor="text1"/>
          <w:sz w:val="24"/>
          <w:szCs w:val="24"/>
        </w:rPr>
        <w:t>se students</w:t>
      </w:r>
      <w:r w:rsidRPr="007572A2">
        <w:rPr>
          <w:color w:val="000000" w:themeColor="text1"/>
          <w:sz w:val="24"/>
          <w:szCs w:val="24"/>
        </w:rPr>
        <w:t xml:space="preserve"> with opportunities. </w:t>
      </w:r>
      <w:r w:rsidR="00B41C98" w:rsidRPr="007572A2">
        <w:rPr>
          <w:color w:val="000000" w:themeColor="text1"/>
          <w:sz w:val="24"/>
          <w:szCs w:val="24"/>
        </w:rPr>
        <w:t>“Opportunity Gap” p</w:t>
      </w:r>
      <w:r w:rsidR="000B00C0" w:rsidRPr="007572A2">
        <w:rPr>
          <w:color w:val="000000" w:themeColor="text1"/>
          <w:sz w:val="24"/>
          <w:szCs w:val="24"/>
        </w:rPr>
        <w:t>uts onus</w:t>
      </w:r>
      <w:r w:rsidRPr="007572A2">
        <w:rPr>
          <w:color w:val="000000" w:themeColor="text1"/>
          <w:sz w:val="24"/>
          <w:szCs w:val="24"/>
        </w:rPr>
        <w:t xml:space="preserve"> on system </w:t>
      </w:r>
      <w:r w:rsidR="00B41C98" w:rsidRPr="007572A2">
        <w:rPr>
          <w:color w:val="000000" w:themeColor="text1"/>
          <w:sz w:val="24"/>
          <w:szCs w:val="24"/>
        </w:rPr>
        <w:t>that doesn’t provide the opportunities rather than any shortcoming that the student might have</w:t>
      </w:r>
      <w:r w:rsidRPr="007572A2">
        <w:rPr>
          <w:color w:val="000000" w:themeColor="text1"/>
          <w:sz w:val="24"/>
          <w:szCs w:val="24"/>
        </w:rPr>
        <w:t xml:space="preserve">. </w:t>
      </w:r>
    </w:p>
    <w:p w:rsidR="00B41C98" w:rsidRPr="007572A2" w:rsidRDefault="00B41C98" w:rsidP="000D688C">
      <w:pPr>
        <w:rPr>
          <w:color w:val="000000" w:themeColor="text1"/>
          <w:sz w:val="24"/>
          <w:szCs w:val="24"/>
        </w:rPr>
      </w:pPr>
    </w:p>
    <w:p w:rsidR="00B41C98" w:rsidRPr="007572A2" w:rsidRDefault="00B41C98" w:rsidP="000D688C">
      <w:pPr>
        <w:rPr>
          <w:color w:val="000000" w:themeColor="text1"/>
          <w:sz w:val="24"/>
          <w:szCs w:val="24"/>
        </w:rPr>
      </w:pPr>
      <w:r w:rsidRPr="007572A2">
        <w:rPr>
          <w:color w:val="000000" w:themeColor="text1"/>
          <w:sz w:val="24"/>
          <w:szCs w:val="24"/>
        </w:rPr>
        <w:t xml:space="preserve">The </w:t>
      </w:r>
      <w:r w:rsidR="00A010E0" w:rsidRPr="007572A2">
        <w:rPr>
          <w:color w:val="000000" w:themeColor="text1"/>
          <w:sz w:val="24"/>
          <w:szCs w:val="24"/>
        </w:rPr>
        <w:t>introduction addresses demographic shifts</w:t>
      </w:r>
      <w:r w:rsidR="006156E6" w:rsidRPr="007572A2">
        <w:rPr>
          <w:color w:val="000000" w:themeColor="text1"/>
          <w:sz w:val="24"/>
          <w:szCs w:val="24"/>
        </w:rPr>
        <w:t xml:space="preserve"> in our nation such as</w:t>
      </w:r>
      <w:r w:rsidR="00A010E0" w:rsidRPr="007572A2">
        <w:rPr>
          <w:color w:val="000000" w:themeColor="text1"/>
          <w:sz w:val="24"/>
          <w:szCs w:val="24"/>
        </w:rPr>
        <w:t xml:space="preserve"> </w:t>
      </w:r>
      <w:r w:rsidR="006156E6" w:rsidRPr="007572A2">
        <w:rPr>
          <w:color w:val="000000" w:themeColor="text1"/>
          <w:sz w:val="24"/>
          <w:szCs w:val="24"/>
        </w:rPr>
        <w:t xml:space="preserve">the economy, </w:t>
      </w:r>
      <w:r w:rsidR="001C515E" w:rsidRPr="007572A2">
        <w:rPr>
          <w:color w:val="000000" w:themeColor="text1"/>
          <w:sz w:val="24"/>
          <w:szCs w:val="24"/>
        </w:rPr>
        <w:t xml:space="preserve">more demand for better educated workforce, </w:t>
      </w:r>
      <w:r w:rsidR="006156E6" w:rsidRPr="007572A2">
        <w:rPr>
          <w:color w:val="000000" w:themeColor="text1"/>
          <w:sz w:val="24"/>
          <w:szCs w:val="24"/>
        </w:rPr>
        <w:t xml:space="preserve">growing gaps between rich and poor, and most notable an increase in a diverse population. </w:t>
      </w:r>
    </w:p>
    <w:p w:rsidR="00B41C98" w:rsidRPr="007572A2" w:rsidRDefault="00B41C98" w:rsidP="000D688C">
      <w:pPr>
        <w:rPr>
          <w:color w:val="000000" w:themeColor="text1"/>
          <w:sz w:val="24"/>
          <w:szCs w:val="24"/>
        </w:rPr>
      </w:pPr>
    </w:p>
    <w:p w:rsidR="00D62F20" w:rsidRPr="007572A2" w:rsidRDefault="00F70028" w:rsidP="000D688C">
      <w:pPr>
        <w:rPr>
          <w:color w:val="000000" w:themeColor="text1"/>
          <w:sz w:val="24"/>
          <w:szCs w:val="24"/>
        </w:rPr>
      </w:pPr>
      <w:r w:rsidRPr="007572A2">
        <w:rPr>
          <w:color w:val="000000" w:themeColor="text1"/>
          <w:sz w:val="24"/>
          <w:szCs w:val="24"/>
        </w:rPr>
        <w:t>Noreen</w:t>
      </w:r>
      <w:r w:rsidR="001C515E" w:rsidRPr="007572A2">
        <w:rPr>
          <w:color w:val="000000" w:themeColor="text1"/>
          <w:sz w:val="24"/>
          <w:szCs w:val="24"/>
        </w:rPr>
        <w:t xml:space="preserve"> Light quoted Vince Tinto</w:t>
      </w:r>
      <w:r w:rsidRPr="007572A2">
        <w:rPr>
          <w:color w:val="000000" w:themeColor="text1"/>
          <w:sz w:val="24"/>
          <w:szCs w:val="24"/>
        </w:rPr>
        <w:t>,</w:t>
      </w:r>
      <w:r w:rsidR="001C515E" w:rsidRPr="007572A2">
        <w:rPr>
          <w:color w:val="000000" w:themeColor="text1"/>
          <w:sz w:val="24"/>
          <w:szCs w:val="24"/>
        </w:rPr>
        <w:t xml:space="preserve"> Professor Emeritus of Syracuse University and the former Chair of the Higher Education Program.</w:t>
      </w:r>
      <w:r w:rsidR="00D62F20" w:rsidRPr="007572A2">
        <w:rPr>
          <w:color w:val="000000" w:themeColor="text1"/>
          <w:sz w:val="24"/>
          <w:szCs w:val="24"/>
        </w:rPr>
        <w:t xml:space="preserve"> He said</w:t>
      </w:r>
      <w:r w:rsidR="001C515E" w:rsidRPr="007572A2">
        <w:rPr>
          <w:color w:val="000000" w:themeColor="text1"/>
          <w:sz w:val="24"/>
          <w:szCs w:val="24"/>
        </w:rPr>
        <w:t xml:space="preserve"> “A</w:t>
      </w:r>
      <w:r w:rsidRPr="007572A2">
        <w:rPr>
          <w:color w:val="000000" w:themeColor="text1"/>
          <w:sz w:val="24"/>
          <w:szCs w:val="24"/>
        </w:rPr>
        <w:t>ccess without support is not opportunity.</w:t>
      </w:r>
      <w:r w:rsidR="001C515E" w:rsidRPr="007572A2">
        <w:rPr>
          <w:color w:val="000000" w:themeColor="text1"/>
          <w:sz w:val="24"/>
          <w:szCs w:val="24"/>
        </w:rPr>
        <w:t>”</w:t>
      </w:r>
      <w:r w:rsidRPr="007572A2">
        <w:rPr>
          <w:color w:val="000000" w:themeColor="text1"/>
          <w:sz w:val="24"/>
          <w:szCs w:val="24"/>
        </w:rPr>
        <w:t xml:space="preserve"> </w:t>
      </w:r>
      <w:r w:rsidR="001C515E" w:rsidRPr="007572A2">
        <w:rPr>
          <w:color w:val="000000" w:themeColor="text1"/>
          <w:sz w:val="24"/>
          <w:szCs w:val="24"/>
        </w:rPr>
        <w:t xml:space="preserve">Washington State has done very well </w:t>
      </w:r>
      <w:r w:rsidR="00D62F20" w:rsidRPr="007572A2">
        <w:rPr>
          <w:color w:val="000000" w:themeColor="text1"/>
          <w:sz w:val="24"/>
          <w:szCs w:val="24"/>
        </w:rPr>
        <w:t>providing support</w:t>
      </w:r>
      <w:r w:rsidR="001C515E" w:rsidRPr="007572A2">
        <w:rPr>
          <w:color w:val="000000" w:themeColor="text1"/>
          <w:sz w:val="24"/>
          <w:szCs w:val="24"/>
        </w:rPr>
        <w:t xml:space="preserve"> but </w:t>
      </w:r>
      <w:r w:rsidR="00D62F20" w:rsidRPr="007572A2">
        <w:rPr>
          <w:color w:val="000000" w:themeColor="text1"/>
          <w:sz w:val="24"/>
          <w:szCs w:val="24"/>
        </w:rPr>
        <w:t>we still have several</w:t>
      </w:r>
      <w:r w:rsidR="001C515E" w:rsidRPr="007572A2">
        <w:rPr>
          <w:color w:val="000000" w:themeColor="text1"/>
          <w:sz w:val="24"/>
          <w:szCs w:val="24"/>
        </w:rPr>
        <w:t xml:space="preserve"> area</w:t>
      </w:r>
      <w:r w:rsidR="00D62F20" w:rsidRPr="007572A2">
        <w:rPr>
          <w:color w:val="000000" w:themeColor="text1"/>
          <w:sz w:val="24"/>
          <w:szCs w:val="24"/>
        </w:rPr>
        <w:t>s</w:t>
      </w:r>
      <w:r w:rsidR="001C515E" w:rsidRPr="007572A2">
        <w:rPr>
          <w:color w:val="000000" w:themeColor="text1"/>
          <w:sz w:val="24"/>
          <w:szCs w:val="24"/>
        </w:rPr>
        <w:t xml:space="preserve"> wh</w:t>
      </w:r>
      <w:r w:rsidR="00D62F20" w:rsidRPr="007572A2">
        <w:rPr>
          <w:color w:val="000000" w:themeColor="text1"/>
          <w:sz w:val="24"/>
          <w:szCs w:val="24"/>
        </w:rPr>
        <w:t>ere we can focus on</w:t>
      </w:r>
      <w:r w:rsidR="001C515E" w:rsidRPr="007572A2">
        <w:rPr>
          <w:color w:val="000000" w:themeColor="text1"/>
          <w:sz w:val="24"/>
          <w:szCs w:val="24"/>
        </w:rPr>
        <w:t xml:space="preserve">. </w:t>
      </w:r>
      <w:r w:rsidR="00D62F20" w:rsidRPr="007572A2">
        <w:rPr>
          <w:color w:val="000000" w:themeColor="text1"/>
          <w:sz w:val="24"/>
          <w:szCs w:val="24"/>
        </w:rPr>
        <w:t xml:space="preserve">With the availability of data, we have discovered targeted areas where support that is lacking. </w:t>
      </w:r>
    </w:p>
    <w:p w:rsidR="0062088B" w:rsidRDefault="0062088B" w:rsidP="000D688C">
      <w:pPr>
        <w:rPr>
          <w:color w:val="000000" w:themeColor="text1"/>
          <w:sz w:val="24"/>
          <w:szCs w:val="24"/>
        </w:rPr>
      </w:pPr>
    </w:p>
    <w:p w:rsidR="00F70028" w:rsidRPr="007572A2" w:rsidRDefault="00D62F20" w:rsidP="000D688C">
      <w:pPr>
        <w:rPr>
          <w:color w:val="000000" w:themeColor="text1"/>
          <w:sz w:val="24"/>
          <w:szCs w:val="24"/>
        </w:rPr>
      </w:pPr>
      <w:r w:rsidRPr="007572A2">
        <w:rPr>
          <w:color w:val="000000" w:themeColor="text1"/>
          <w:sz w:val="24"/>
          <w:szCs w:val="24"/>
        </w:rPr>
        <w:t>Noreen focused on broad areas of support needs and areas of challenges. When students are surveyed they identify</w:t>
      </w:r>
      <w:r w:rsidR="00F70028" w:rsidRPr="007572A2">
        <w:rPr>
          <w:color w:val="000000" w:themeColor="text1"/>
          <w:sz w:val="24"/>
          <w:szCs w:val="24"/>
        </w:rPr>
        <w:t xml:space="preserve"> several areas </w:t>
      </w:r>
      <w:r w:rsidRPr="007572A2">
        <w:rPr>
          <w:color w:val="000000" w:themeColor="text1"/>
          <w:sz w:val="24"/>
          <w:szCs w:val="24"/>
        </w:rPr>
        <w:t>which are challenges. Cost is first on their list. They include needs such as, transportation,</w:t>
      </w:r>
      <w:r w:rsidR="00F70028" w:rsidRPr="007572A2">
        <w:rPr>
          <w:color w:val="000000" w:themeColor="text1"/>
          <w:sz w:val="24"/>
          <w:szCs w:val="24"/>
        </w:rPr>
        <w:t xml:space="preserve"> </w:t>
      </w:r>
      <w:r w:rsidRPr="007572A2">
        <w:rPr>
          <w:color w:val="000000" w:themeColor="text1"/>
          <w:sz w:val="24"/>
          <w:szCs w:val="24"/>
        </w:rPr>
        <w:t xml:space="preserve">academic challenges, location, flexibility, and child care, </w:t>
      </w:r>
      <w:r w:rsidR="00F70028" w:rsidRPr="007572A2">
        <w:rPr>
          <w:color w:val="000000" w:themeColor="text1"/>
          <w:sz w:val="24"/>
          <w:szCs w:val="24"/>
        </w:rPr>
        <w:t xml:space="preserve">etc. </w:t>
      </w:r>
      <w:r w:rsidRPr="007572A2">
        <w:rPr>
          <w:color w:val="000000" w:themeColor="text1"/>
          <w:sz w:val="24"/>
          <w:szCs w:val="24"/>
        </w:rPr>
        <w:t xml:space="preserve">Twenty five percent of all students have at least one child. </w:t>
      </w:r>
      <w:r w:rsidR="00F70028" w:rsidRPr="007572A2">
        <w:rPr>
          <w:color w:val="000000" w:themeColor="text1"/>
          <w:sz w:val="24"/>
          <w:szCs w:val="24"/>
        </w:rPr>
        <w:t>Th</w:t>
      </w:r>
      <w:r w:rsidRPr="007572A2">
        <w:rPr>
          <w:color w:val="000000" w:themeColor="text1"/>
          <w:sz w:val="24"/>
          <w:szCs w:val="24"/>
        </w:rPr>
        <w:t>ese th</w:t>
      </w:r>
      <w:r w:rsidR="00F70028" w:rsidRPr="007572A2">
        <w:rPr>
          <w:color w:val="000000" w:themeColor="text1"/>
          <w:sz w:val="24"/>
          <w:szCs w:val="24"/>
        </w:rPr>
        <w:t>ings they identify as reasons that they</w:t>
      </w:r>
      <w:r w:rsidRPr="007572A2">
        <w:rPr>
          <w:color w:val="000000" w:themeColor="text1"/>
          <w:sz w:val="24"/>
          <w:szCs w:val="24"/>
        </w:rPr>
        <w:t xml:space="preserve"> may not</w:t>
      </w:r>
      <w:r w:rsidR="00F70028" w:rsidRPr="007572A2">
        <w:rPr>
          <w:color w:val="000000" w:themeColor="text1"/>
          <w:sz w:val="24"/>
          <w:szCs w:val="24"/>
        </w:rPr>
        <w:t xml:space="preserve"> go to college.</w:t>
      </w:r>
    </w:p>
    <w:p w:rsidR="00F70028" w:rsidRPr="007572A2" w:rsidRDefault="00F70028" w:rsidP="000D688C">
      <w:pPr>
        <w:rPr>
          <w:color w:val="000000" w:themeColor="text1"/>
          <w:sz w:val="24"/>
          <w:szCs w:val="24"/>
        </w:rPr>
      </w:pPr>
    </w:p>
    <w:p w:rsidR="00F70028" w:rsidRPr="007572A2" w:rsidRDefault="00CA7E72" w:rsidP="000D688C">
      <w:pPr>
        <w:rPr>
          <w:color w:val="000000" w:themeColor="text1"/>
          <w:sz w:val="24"/>
          <w:szCs w:val="24"/>
        </w:rPr>
      </w:pPr>
      <w:r w:rsidRPr="007572A2">
        <w:rPr>
          <w:color w:val="000000" w:themeColor="text1"/>
          <w:sz w:val="24"/>
          <w:szCs w:val="24"/>
        </w:rPr>
        <w:t>In</w:t>
      </w:r>
      <w:r w:rsidR="00095D2B" w:rsidRPr="007572A2">
        <w:rPr>
          <w:color w:val="000000" w:themeColor="text1"/>
          <w:sz w:val="24"/>
          <w:szCs w:val="24"/>
        </w:rPr>
        <w:t xml:space="preserve"> </w:t>
      </w:r>
      <w:r w:rsidR="00095D2B" w:rsidRPr="007572A2">
        <w:rPr>
          <w:b/>
          <w:color w:val="000000" w:themeColor="text1"/>
          <w:sz w:val="24"/>
          <w:szCs w:val="24"/>
        </w:rPr>
        <w:t>College R</w:t>
      </w:r>
      <w:r w:rsidRPr="007572A2">
        <w:rPr>
          <w:b/>
          <w:color w:val="000000" w:themeColor="text1"/>
          <w:sz w:val="24"/>
          <w:szCs w:val="24"/>
        </w:rPr>
        <w:t>eadiness</w:t>
      </w:r>
      <w:r w:rsidRPr="007572A2">
        <w:rPr>
          <w:color w:val="000000" w:themeColor="text1"/>
          <w:sz w:val="24"/>
          <w:szCs w:val="24"/>
        </w:rPr>
        <w:t xml:space="preserve">, they identify with </w:t>
      </w:r>
      <w:r w:rsidR="00F70028" w:rsidRPr="007572A2">
        <w:rPr>
          <w:color w:val="000000" w:themeColor="text1"/>
          <w:sz w:val="24"/>
          <w:szCs w:val="24"/>
        </w:rPr>
        <w:t>need</w:t>
      </w:r>
      <w:r w:rsidRPr="007572A2">
        <w:rPr>
          <w:color w:val="000000" w:themeColor="text1"/>
          <w:sz w:val="24"/>
          <w:szCs w:val="24"/>
        </w:rPr>
        <w:t>ing clear and consistent</w:t>
      </w:r>
      <w:r w:rsidR="00F70028" w:rsidRPr="007572A2">
        <w:rPr>
          <w:color w:val="000000" w:themeColor="text1"/>
          <w:sz w:val="24"/>
          <w:szCs w:val="24"/>
        </w:rPr>
        <w:t xml:space="preserve"> information </w:t>
      </w:r>
      <w:r w:rsidRPr="007572A2">
        <w:rPr>
          <w:color w:val="000000" w:themeColor="text1"/>
          <w:sz w:val="24"/>
          <w:szCs w:val="24"/>
        </w:rPr>
        <w:t xml:space="preserve">on financial aid </w:t>
      </w:r>
      <w:r w:rsidR="00F70028" w:rsidRPr="007572A2">
        <w:rPr>
          <w:color w:val="000000" w:themeColor="text1"/>
          <w:sz w:val="24"/>
          <w:szCs w:val="24"/>
        </w:rPr>
        <w:t xml:space="preserve">in </w:t>
      </w:r>
      <w:r w:rsidRPr="007572A2">
        <w:rPr>
          <w:color w:val="000000" w:themeColor="text1"/>
          <w:sz w:val="24"/>
          <w:szCs w:val="24"/>
        </w:rPr>
        <w:t xml:space="preserve">brush-up courses and ways in which they can prepare for placement </w:t>
      </w:r>
      <w:r w:rsidRPr="007572A2">
        <w:rPr>
          <w:color w:val="000000" w:themeColor="text1"/>
          <w:sz w:val="24"/>
          <w:szCs w:val="24"/>
        </w:rPr>
        <w:lastRenderedPageBreak/>
        <w:t>exams. We also need to consider ways that we can help students in the K12 system, such as implementation of the Common Core Standards in to Washington State learning standards</w:t>
      </w:r>
      <w:r w:rsidR="00F70028" w:rsidRPr="007572A2">
        <w:rPr>
          <w:color w:val="000000" w:themeColor="text1"/>
          <w:sz w:val="24"/>
          <w:szCs w:val="24"/>
        </w:rPr>
        <w:t xml:space="preserve">. </w:t>
      </w:r>
      <w:r w:rsidRPr="007572A2">
        <w:rPr>
          <w:color w:val="000000" w:themeColor="text1"/>
          <w:sz w:val="24"/>
          <w:szCs w:val="24"/>
        </w:rPr>
        <w:t>All of these things are going to help us have more students who are ready for college. The m</w:t>
      </w:r>
      <w:r w:rsidR="00F70028" w:rsidRPr="007572A2">
        <w:rPr>
          <w:color w:val="000000" w:themeColor="text1"/>
          <w:sz w:val="24"/>
          <w:szCs w:val="24"/>
        </w:rPr>
        <w:t>essaging is</w:t>
      </w:r>
      <w:r w:rsidRPr="007572A2">
        <w:rPr>
          <w:color w:val="000000" w:themeColor="text1"/>
          <w:sz w:val="24"/>
          <w:szCs w:val="24"/>
        </w:rPr>
        <w:t xml:space="preserve"> very</w:t>
      </w:r>
      <w:r w:rsidR="00F70028" w:rsidRPr="007572A2">
        <w:rPr>
          <w:color w:val="000000" w:themeColor="text1"/>
          <w:sz w:val="24"/>
          <w:szCs w:val="24"/>
        </w:rPr>
        <w:t xml:space="preserve"> important so that stude</w:t>
      </w:r>
      <w:r w:rsidRPr="007572A2">
        <w:rPr>
          <w:color w:val="000000" w:themeColor="text1"/>
          <w:sz w:val="24"/>
          <w:szCs w:val="24"/>
        </w:rPr>
        <w:t>nts see themselves as college material</w:t>
      </w:r>
      <w:r w:rsidR="00F70028" w:rsidRPr="007572A2">
        <w:rPr>
          <w:color w:val="000000" w:themeColor="text1"/>
          <w:sz w:val="24"/>
          <w:szCs w:val="24"/>
        </w:rPr>
        <w:t xml:space="preserve">. </w:t>
      </w:r>
      <w:r w:rsidRPr="007572A2">
        <w:rPr>
          <w:color w:val="000000" w:themeColor="text1"/>
          <w:sz w:val="24"/>
          <w:szCs w:val="24"/>
        </w:rPr>
        <w:t xml:space="preserve">Some examples of this are in Dual Credit work. </w:t>
      </w:r>
    </w:p>
    <w:p w:rsidR="00F70028" w:rsidRPr="007572A2" w:rsidRDefault="00F70028" w:rsidP="000D688C">
      <w:pPr>
        <w:rPr>
          <w:color w:val="000000" w:themeColor="text1"/>
          <w:sz w:val="24"/>
          <w:szCs w:val="24"/>
        </w:rPr>
      </w:pPr>
    </w:p>
    <w:p w:rsidR="00F70028" w:rsidRPr="007572A2" w:rsidRDefault="00F70028" w:rsidP="000D688C">
      <w:pPr>
        <w:rPr>
          <w:color w:val="000000" w:themeColor="text1"/>
          <w:sz w:val="24"/>
          <w:szCs w:val="24"/>
        </w:rPr>
      </w:pPr>
      <w:r w:rsidRPr="007572A2">
        <w:rPr>
          <w:color w:val="000000" w:themeColor="text1"/>
          <w:sz w:val="24"/>
          <w:szCs w:val="24"/>
        </w:rPr>
        <w:t xml:space="preserve">Standardized </w:t>
      </w:r>
      <w:r w:rsidR="00CA7E72" w:rsidRPr="007572A2">
        <w:rPr>
          <w:color w:val="000000" w:themeColor="text1"/>
          <w:sz w:val="24"/>
          <w:szCs w:val="24"/>
        </w:rPr>
        <w:t xml:space="preserve">exams plans are not the best way to measure </w:t>
      </w:r>
      <w:r w:rsidR="00095D2B" w:rsidRPr="007572A2">
        <w:rPr>
          <w:b/>
          <w:color w:val="000000" w:themeColor="text1"/>
          <w:sz w:val="24"/>
          <w:szCs w:val="24"/>
        </w:rPr>
        <w:t>P</w:t>
      </w:r>
      <w:r w:rsidR="00CA7E72" w:rsidRPr="007572A2">
        <w:rPr>
          <w:b/>
          <w:color w:val="000000" w:themeColor="text1"/>
          <w:sz w:val="24"/>
          <w:szCs w:val="24"/>
        </w:rPr>
        <w:t>lacement</w:t>
      </w:r>
      <w:r w:rsidRPr="007572A2">
        <w:rPr>
          <w:color w:val="000000" w:themeColor="text1"/>
          <w:sz w:val="24"/>
          <w:szCs w:val="24"/>
        </w:rPr>
        <w:t xml:space="preserve">. </w:t>
      </w:r>
      <w:r w:rsidR="00CA7E72" w:rsidRPr="007572A2">
        <w:rPr>
          <w:color w:val="000000" w:themeColor="text1"/>
          <w:sz w:val="24"/>
          <w:szCs w:val="24"/>
        </w:rPr>
        <w:t>Some are good at these exams and others are not. Some colleges</w:t>
      </w:r>
      <w:r w:rsidRPr="007572A2">
        <w:rPr>
          <w:color w:val="000000" w:themeColor="text1"/>
          <w:sz w:val="24"/>
          <w:szCs w:val="24"/>
        </w:rPr>
        <w:t xml:space="preserve"> are offering holistic review</w:t>
      </w:r>
      <w:r w:rsidR="00CA7E72" w:rsidRPr="007572A2">
        <w:rPr>
          <w:color w:val="000000" w:themeColor="text1"/>
          <w:sz w:val="24"/>
          <w:szCs w:val="24"/>
        </w:rPr>
        <w:t xml:space="preserve"> of student work, including high school transcripts</w:t>
      </w:r>
      <w:r w:rsidRPr="007572A2">
        <w:rPr>
          <w:color w:val="000000" w:themeColor="text1"/>
          <w:sz w:val="24"/>
          <w:szCs w:val="24"/>
        </w:rPr>
        <w:t xml:space="preserve">. </w:t>
      </w:r>
    </w:p>
    <w:p w:rsidR="00F70028" w:rsidRPr="007572A2" w:rsidRDefault="00F70028" w:rsidP="000D688C">
      <w:pPr>
        <w:rPr>
          <w:color w:val="000000" w:themeColor="text1"/>
          <w:sz w:val="24"/>
          <w:szCs w:val="24"/>
        </w:rPr>
      </w:pPr>
    </w:p>
    <w:p w:rsidR="00F70028" w:rsidRPr="007572A2" w:rsidRDefault="00F70028" w:rsidP="000D688C">
      <w:pPr>
        <w:rPr>
          <w:color w:val="000000" w:themeColor="text1"/>
          <w:sz w:val="24"/>
          <w:szCs w:val="24"/>
        </w:rPr>
      </w:pPr>
      <w:r w:rsidRPr="007572A2">
        <w:rPr>
          <w:color w:val="000000" w:themeColor="text1"/>
          <w:sz w:val="24"/>
          <w:szCs w:val="24"/>
        </w:rPr>
        <w:t xml:space="preserve">If </w:t>
      </w:r>
      <w:r w:rsidR="00CA7E72" w:rsidRPr="007572A2">
        <w:rPr>
          <w:color w:val="000000" w:themeColor="text1"/>
          <w:sz w:val="24"/>
          <w:szCs w:val="24"/>
        </w:rPr>
        <w:t xml:space="preserve">a </w:t>
      </w:r>
      <w:r w:rsidRPr="007572A2">
        <w:rPr>
          <w:color w:val="000000" w:themeColor="text1"/>
          <w:sz w:val="24"/>
          <w:szCs w:val="24"/>
        </w:rPr>
        <w:t>student is placed in pre-college work</w:t>
      </w:r>
      <w:r w:rsidR="00CA7E72" w:rsidRPr="007572A2">
        <w:rPr>
          <w:color w:val="000000" w:themeColor="text1"/>
          <w:sz w:val="24"/>
          <w:szCs w:val="24"/>
        </w:rPr>
        <w:t xml:space="preserve"> as </w:t>
      </w:r>
      <w:r w:rsidR="00657EEB" w:rsidRPr="007572A2">
        <w:rPr>
          <w:color w:val="000000" w:themeColor="text1"/>
          <w:sz w:val="24"/>
          <w:szCs w:val="24"/>
        </w:rPr>
        <w:t>rather than</w:t>
      </w:r>
      <w:r w:rsidR="00CA7E72" w:rsidRPr="007572A2">
        <w:rPr>
          <w:color w:val="000000" w:themeColor="text1"/>
          <w:sz w:val="24"/>
          <w:szCs w:val="24"/>
        </w:rPr>
        <w:t xml:space="preserve"> in college-level course </w:t>
      </w:r>
      <w:r w:rsidR="00657EEB" w:rsidRPr="007572A2">
        <w:rPr>
          <w:color w:val="000000" w:themeColor="text1"/>
          <w:sz w:val="24"/>
          <w:szCs w:val="24"/>
        </w:rPr>
        <w:t>in their first year</w:t>
      </w:r>
      <w:r w:rsidR="00CA7E72" w:rsidRPr="007572A2">
        <w:rPr>
          <w:color w:val="000000" w:themeColor="text1"/>
          <w:sz w:val="24"/>
          <w:szCs w:val="24"/>
        </w:rPr>
        <w:t>, fewer than one out of ten</w:t>
      </w:r>
      <w:r w:rsidR="00657EEB" w:rsidRPr="007572A2">
        <w:rPr>
          <w:color w:val="000000" w:themeColor="text1"/>
          <w:sz w:val="24"/>
          <w:szCs w:val="24"/>
        </w:rPr>
        <w:t xml:space="preserve"> students graduate from community colleges within three years. Fewer than four in ten receive a Bachelor’s degree in six years.  Offering students the option of taking a co-requisite course rather than additional support</w:t>
      </w:r>
      <w:r w:rsidRPr="007572A2">
        <w:rPr>
          <w:color w:val="000000" w:themeColor="text1"/>
          <w:sz w:val="24"/>
          <w:szCs w:val="24"/>
        </w:rPr>
        <w:t xml:space="preserve">. Can be more successful in the first year experience.  </w:t>
      </w:r>
    </w:p>
    <w:p w:rsidR="00095D2B" w:rsidRPr="007572A2" w:rsidRDefault="00095D2B" w:rsidP="000D688C">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 xml:space="preserve">This leads us into </w:t>
      </w:r>
      <w:r w:rsidRPr="007572A2">
        <w:rPr>
          <w:b/>
          <w:bCs/>
          <w:color w:val="000000" w:themeColor="text1"/>
          <w:sz w:val="24"/>
          <w:szCs w:val="24"/>
        </w:rPr>
        <w:t>First Year Experiences</w:t>
      </w:r>
      <w:r w:rsidRPr="007572A2">
        <w:rPr>
          <w:color w:val="000000" w:themeColor="text1"/>
          <w:sz w:val="24"/>
          <w:szCs w:val="24"/>
        </w:rPr>
        <w:t xml:space="preserve">. Providing proper support, particularly for students who are minimally academically-prepared, is a must. Student engagement is a significant component in continuing from one term to the next. Cohort programs build community amongst student-peers, while also providing student support as they acclimate to the college culture. </w:t>
      </w:r>
    </w:p>
    <w:p w:rsidR="00095D2B" w:rsidRPr="007572A2" w:rsidRDefault="00095D2B"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Students who participate in structured first-year experience programs demonstrate more positive relationships with faculty, greater knowledge and use of campus resources, more involvement in campus activities, and better time-management skills than their non-participating peers.</w:t>
      </w:r>
    </w:p>
    <w:p w:rsidR="00095D2B" w:rsidRPr="007572A2" w:rsidRDefault="00095D2B" w:rsidP="00095D2B">
      <w:pPr>
        <w:rPr>
          <w:color w:val="000000" w:themeColor="text1"/>
          <w:sz w:val="24"/>
          <w:szCs w:val="24"/>
        </w:rPr>
      </w:pPr>
      <w:r w:rsidRPr="007572A2">
        <w:rPr>
          <w:b/>
          <w:bCs/>
          <w:color w:val="000000" w:themeColor="text1"/>
          <w:sz w:val="24"/>
          <w:szCs w:val="24"/>
        </w:rPr>
        <w:t> </w:t>
      </w:r>
    </w:p>
    <w:p w:rsidR="00095D2B" w:rsidRPr="007572A2" w:rsidRDefault="00095D2B" w:rsidP="00095D2B">
      <w:pPr>
        <w:rPr>
          <w:color w:val="000000" w:themeColor="text1"/>
          <w:sz w:val="24"/>
          <w:szCs w:val="24"/>
        </w:rPr>
      </w:pPr>
      <w:r w:rsidRPr="007572A2">
        <w:rPr>
          <w:b/>
          <w:bCs/>
          <w:color w:val="000000" w:themeColor="text1"/>
          <w:sz w:val="24"/>
          <w:szCs w:val="24"/>
        </w:rPr>
        <w:t xml:space="preserve">Academic Momentum </w:t>
      </w:r>
      <w:r w:rsidRPr="007572A2">
        <w:rPr>
          <w:color w:val="000000" w:themeColor="text1"/>
          <w:sz w:val="24"/>
          <w:szCs w:val="24"/>
        </w:rPr>
        <w:t xml:space="preserve">refers to a student continuing along their education path, gaining momentum with each milestone they pass. Specifically as students earn college credits in high school; enter college right after high school; earn credits in college-level math in the first two years of college; complete the equivalent of full-time enrollment each year; and, continuously enroll each term (excluding summer) they become more likely to continue to completion. One particularly important milestone is completion of the student’s first college-level math course. </w:t>
      </w:r>
    </w:p>
    <w:p w:rsidR="00095D2B" w:rsidRPr="007572A2" w:rsidRDefault="00095D2B"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Some students are earning a certificate, or an associate’s degree, with plans to “stack” these credentials at some future date – returning to the institution to complete an additional degree, or transferring to another institution. Understanding how and where the credentials will transfer is key to the next step in their pathway.</w:t>
      </w:r>
    </w:p>
    <w:p w:rsidR="00095D2B" w:rsidRPr="007572A2" w:rsidRDefault="00095D2B" w:rsidP="00095D2B">
      <w:pPr>
        <w:rPr>
          <w:color w:val="000000" w:themeColor="text1"/>
          <w:sz w:val="24"/>
          <w:szCs w:val="24"/>
        </w:rPr>
      </w:pPr>
      <w:r w:rsidRPr="007572A2">
        <w:rPr>
          <w:color w:val="000000" w:themeColor="text1"/>
          <w:sz w:val="24"/>
          <w:szCs w:val="24"/>
        </w:rPr>
        <w:t>  </w:t>
      </w:r>
    </w:p>
    <w:p w:rsidR="00095D2B" w:rsidRPr="007572A2" w:rsidRDefault="00095D2B" w:rsidP="00095D2B">
      <w:pPr>
        <w:rPr>
          <w:color w:val="000000" w:themeColor="text1"/>
          <w:sz w:val="24"/>
          <w:szCs w:val="24"/>
        </w:rPr>
      </w:pPr>
      <w:r w:rsidRPr="007572A2">
        <w:rPr>
          <w:b/>
          <w:bCs/>
          <w:color w:val="000000" w:themeColor="text1"/>
          <w:sz w:val="24"/>
          <w:szCs w:val="24"/>
        </w:rPr>
        <w:t xml:space="preserve">Pathways to Completion </w:t>
      </w:r>
      <w:r w:rsidRPr="007572A2">
        <w:rPr>
          <w:color w:val="000000" w:themeColor="text1"/>
          <w:sz w:val="24"/>
          <w:szCs w:val="24"/>
        </w:rPr>
        <w:t xml:space="preserve">must be clear - with guidance available - in order for students to align coursework, campus experiences, and work-based learning with their </w:t>
      </w:r>
      <w:r w:rsidR="002622F6" w:rsidRPr="007572A2">
        <w:rPr>
          <w:color w:val="000000" w:themeColor="text1"/>
          <w:sz w:val="24"/>
          <w:szCs w:val="24"/>
        </w:rPr>
        <w:t>e</w:t>
      </w:r>
      <w:r w:rsidRPr="007572A2">
        <w:rPr>
          <w:color w:val="000000" w:themeColor="text1"/>
          <w:sz w:val="24"/>
          <w:szCs w:val="24"/>
        </w:rPr>
        <w:t>ducational aspirations. If students stray too far from the path, they spend time and money on credits unnecessary to attain their goals.</w:t>
      </w:r>
    </w:p>
    <w:p w:rsidR="00095D2B" w:rsidRPr="007572A2" w:rsidRDefault="00095D2B" w:rsidP="00095D2B">
      <w:pPr>
        <w:rPr>
          <w:color w:val="000000" w:themeColor="text1"/>
          <w:sz w:val="24"/>
          <w:szCs w:val="24"/>
        </w:rPr>
      </w:pPr>
      <w:r w:rsidRPr="007572A2">
        <w:rPr>
          <w:color w:val="000000" w:themeColor="text1"/>
          <w:sz w:val="24"/>
          <w:szCs w:val="24"/>
        </w:rPr>
        <w:t> </w:t>
      </w:r>
    </w:p>
    <w:p w:rsidR="00095D2B" w:rsidRPr="007572A2" w:rsidRDefault="00095D2B" w:rsidP="00095D2B">
      <w:pPr>
        <w:rPr>
          <w:color w:val="000000" w:themeColor="text1"/>
          <w:sz w:val="24"/>
          <w:szCs w:val="24"/>
        </w:rPr>
      </w:pPr>
      <w:r w:rsidRPr="007572A2">
        <w:rPr>
          <w:color w:val="000000" w:themeColor="text1"/>
          <w:sz w:val="24"/>
          <w:szCs w:val="24"/>
        </w:rPr>
        <w:lastRenderedPageBreak/>
        <w:t>The bottom line is that all students need support. Some receive more support in terms of finances, college-going encouragement, and academic preparation from their teachers, peers, families and communities; others will receive the bulk of their support from the college staff and faculty.</w:t>
      </w:r>
    </w:p>
    <w:p w:rsidR="00095D2B" w:rsidRPr="007572A2" w:rsidRDefault="00095D2B" w:rsidP="000D688C">
      <w:pPr>
        <w:rPr>
          <w:color w:val="000000" w:themeColor="text1"/>
          <w:sz w:val="24"/>
          <w:szCs w:val="24"/>
        </w:rPr>
      </w:pPr>
    </w:p>
    <w:p w:rsidR="00095D2B" w:rsidRPr="007572A2" w:rsidRDefault="002622F6" w:rsidP="00095D2B">
      <w:pPr>
        <w:rPr>
          <w:color w:val="000000" w:themeColor="text1"/>
          <w:sz w:val="24"/>
          <w:szCs w:val="24"/>
        </w:rPr>
      </w:pPr>
      <w:r w:rsidRPr="007572A2">
        <w:rPr>
          <w:color w:val="000000" w:themeColor="text1"/>
          <w:sz w:val="24"/>
          <w:szCs w:val="24"/>
        </w:rPr>
        <w:t xml:space="preserve">Mark Bergeson discussed nine </w:t>
      </w:r>
      <w:r w:rsidR="00095D2B" w:rsidRPr="007572A2">
        <w:rPr>
          <w:color w:val="000000" w:themeColor="text1"/>
          <w:sz w:val="24"/>
          <w:szCs w:val="24"/>
        </w:rPr>
        <w:t>student populations who face specific challenges and tend to need more support from college staff and faculty. The list is neither exhaustive nor mutually exclusive. In fact, some of</w:t>
      </w:r>
      <w:r w:rsidRPr="007572A2">
        <w:rPr>
          <w:color w:val="000000" w:themeColor="text1"/>
          <w:sz w:val="24"/>
          <w:szCs w:val="24"/>
        </w:rPr>
        <w:t xml:space="preserve"> the groups, such as the first three</w:t>
      </w:r>
      <w:r w:rsidR="00095D2B" w:rsidRPr="007572A2">
        <w:rPr>
          <w:color w:val="000000" w:themeColor="text1"/>
          <w:sz w:val="24"/>
          <w:szCs w:val="24"/>
        </w:rPr>
        <w:t xml:space="preserve">, have a high degree of overlap. The order is not meant to signal size of group or relative importance. </w:t>
      </w:r>
    </w:p>
    <w:p w:rsidR="002622F6" w:rsidRPr="007572A2" w:rsidRDefault="002622F6"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It is important to remember that students in these groups not only face challenges but also bring valuable skills and abilities, such as persistence and the ability to support each other in overcoming difficulties.</w:t>
      </w:r>
    </w:p>
    <w:p w:rsidR="002622F6" w:rsidRPr="007572A2" w:rsidRDefault="002622F6" w:rsidP="00095D2B">
      <w:pPr>
        <w:rPr>
          <w:color w:val="000000" w:themeColor="text1"/>
          <w:sz w:val="24"/>
          <w:szCs w:val="24"/>
        </w:rPr>
      </w:pPr>
    </w:p>
    <w:p w:rsidR="002622F6" w:rsidRPr="007572A2" w:rsidRDefault="002622F6" w:rsidP="00095D2B">
      <w:pPr>
        <w:rPr>
          <w:color w:val="000000" w:themeColor="text1"/>
          <w:sz w:val="24"/>
          <w:szCs w:val="24"/>
        </w:rPr>
      </w:pPr>
      <w:r w:rsidRPr="007572A2">
        <w:rPr>
          <w:color w:val="000000" w:themeColor="text1"/>
          <w:sz w:val="24"/>
          <w:szCs w:val="24"/>
        </w:rPr>
        <w:t>Three student populations were discussed, returning adults, socio-economic status, and ethnicity and race.</w:t>
      </w:r>
    </w:p>
    <w:p w:rsidR="002622F6" w:rsidRPr="007572A2" w:rsidRDefault="002622F6"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 xml:space="preserve">Returning adults have to meet multiple responsibilities including family and work. Often adults need basic skills training as well as academic education, and our community and technical college system’s nationally recognized Integrated Basic Education and Skills Training (I-BEST) program addresses this need in a way that has been demonstrated to be effective. Similarly, private career schools offer parallel concurrent basic education and vocational courses. </w:t>
      </w:r>
    </w:p>
    <w:p w:rsidR="002622F6" w:rsidRPr="007572A2" w:rsidRDefault="002622F6"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Whether a student is adult or not, poverty is a significant barrier to college;</w:t>
      </w:r>
      <w:r w:rsidR="002622F6" w:rsidRPr="007572A2">
        <w:rPr>
          <w:color w:val="000000" w:themeColor="text1"/>
          <w:sz w:val="24"/>
          <w:szCs w:val="24"/>
        </w:rPr>
        <w:t xml:space="preserve"> and the state’s College Bound S</w:t>
      </w:r>
      <w:r w:rsidRPr="007572A2">
        <w:rPr>
          <w:color w:val="000000" w:themeColor="text1"/>
          <w:sz w:val="24"/>
          <w:szCs w:val="24"/>
        </w:rPr>
        <w:t>cholarship program has made a promising start in supporting younger students. For older students, there is nothing similar to Colle</w:t>
      </w:r>
      <w:r w:rsidR="002622F6" w:rsidRPr="007572A2">
        <w:rPr>
          <w:color w:val="000000" w:themeColor="text1"/>
          <w:sz w:val="24"/>
          <w:szCs w:val="24"/>
        </w:rPr>
        <w:t>ge Bound, but the expansion of State Need G</w:t>
      </w:r>
      <w:r w:rsidRPr="007572A2">
        <w:rPr>
          <w:color w:val="000000" w:themeColor="text1"/>
          <w:sz w:val="24"/>
          <w:szCs w:val="24"/>
        </w:rPr>
        <w:t xml:space="preserve">rant is helpful, as are degree completion programs offered by public and private institutions. </w:t>
      </w:r>
    </w:p>
    <w:p w:rsidR="002622F6" w:rsidRPr="007572A2" w:rsidRDefault="002622F6" w:rsidP="00095D2B">
      <w:pPr>
        <w:rPr>
          <w:color w:val="000000" w:themeColor="text1"/>
          <w:sz w:val="24"/>
          <w:szCs w:val="24"/>
        </w:rPr>
      </w:pPr>
    </w:p>
    <w:p w:rsidR="00095D2B" w:rsidRPr="007572A2" w:rsidRDefault="002622F6" w:rsidP="00095D2B">
      <w:pPr>
        <w:rPr>
          <w:color w:val="000000" w:themeColor="text1"/>
          <w:sz w:val="24"/>
          <w:szCs w:val="24"/>
        </w:rPr>
      </w:pPr>
      <w:r w:rsidRPr="007572A2">
        <w:rPr>
          <w:color w:val="000000" w:themeColor="text1"/>
          <w:sz w:val="24"/>
          <w:szCs w:val="24"/>
        </w:rPr>
        <w:t>Race and ethnicity</w:t>
      </w:r>
      <w:r w:rsidR="00095D2B" w:rsidRPr="007572A2">
        <w:rPr>
          <w:color w:val="000000" w:themeColor="text1"/>
          <w:sz w:val="24"/>
          <w:szCs w:val="24"/>
        </w:rPr>
        <w:t xml:space="preserve"> also cut across age lines</w:t>
      </w:r>
      <w:r w:rsidRPr="007572A2">
        <w:rPr>
          <w:color w:val="000000" w:themeColor="text1"/>
          <w:sz w:val="24"/>
          <w:szCs w:val="24"/>
        </w:rPr>
        <w:t>. St</w:t>
      </w:r>
      <w:r w:rsidR="00095D2B" w:rsidRPr="007572A2">
        <w:rPr>
          <w:color w:val="000000" w:themeColor="text1"/>
          <w:sz w:val="24"/>
          <w:szCs w:val="24"/>
        </w:rPr>
        <w:t>udents of color are overrepresented among students of poverty. However, many students of color are underrepresented among college enrollees and completers</w:t>
      </w:r>
      <w:r w:rsidRPr="007572A2">
        <w:rPr>
          <w:color w:val="000000" w:themeColor="text1"/>
          <w:sz w:val="24"/>
          <w:szCs w:val="24"/>
        </w:rPr>
        <w:t>.</w:t>
      </w:r>
    </w:p>
    <w:p w:rsidR="00095D2B" w:rsidRPr="007572A2" w:rsidRDefault="00095D2B"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Ideally, the participation and attainment rates would reflect the population rates, and within each racial/ethnic group the bars for each of the three colors would be about the same length.</w:t>
      </w:r>
      <w:r w:rsidR="002622F6" w:rsidRPr="007572A2">
        <w:rPr>
          <w:color w:val="000000" w:themeColor="text1"/>
          <w:sz w:val="24"/>
          <w:szCs w:val="24"/>
        </w:rPr>
        <w:t xml:space="preserve"> T</w:t>
      </w:r>
      <w:r w:rsidRPr="007572A2">
        <w:rPr>
          <w:color w:val="000000" w:themeColor="text1"/>
          <w:sz w:val="24"/>
          <w:szCs w:val="24"/>
        </w:rPr>
        <w:t>hat’s not the case. White and Asian young adults enroll and complete at higher rates than other groups. In other words, they are overrepresented among enrollees and completers, while the other groups are underrepresented.</w:t>
      </w:r>
    </w:p>
    <w:p w:rsidR="002622F6" w:rsidRPr="007572A2" w:rsidRDefault="002622F6"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The gaps between percentage of population and percentage participation and attainment are largest for Latino students. This is particularly disturbing because Latino students are both the fastest growing and second-largest ethnic group in Washington.</w:t>
      </w:r>
      <w:r w:rsidR="002622F6" w:rsidRPr="007572A2">
        <w:rPr>
          <w:color w:val="000000" w:themeColor="text1"/>
          <w:sz w:val="24"/>
          <w:szCs w:val="24"/>
        </w:rPr>
        <w:t xml:space="preserve"> </w:t>
      </w:r>
      <w:r w:rsidRPr="007572A2">
        <w:rPr>
          <w:color w:val="000000" w:themeColor="text1"/>
          <w:sz w:val="24"/>
          <w:szCs w:val="24"/>
        </w:rPr>
        <w:t>Programs in Washington geared towards helping Latino students overcome challenges include College Assistance Migrant Programs at various public and private institutions.</w:t>
      </w:r>
    </w:p>
    <w:p w:rsidR="002622F6" w:rsidRPr="007572A2" w:rsidRDefault="002622F6" w:rsidP="00095D2B">
      <w:pPr>
        <w:rPr>
          <w:color w:val="000000" w:themeColor="text1"/>
          <w:sz w:val="24"/>
          <w:szCs w:val="24"/>
        </w:rPr>
      </w:pPr>
    </w:p>
    <w:p w:rsidR="007F1DEE" w:rsidRPr="007572A2" w:rsidRDefault="002622F6" w:rsidP="002622F6">
      <w:pPr>
        <w:rPr>
          <w:color w:val="000000" w:themeColor="text1"/>
          <w:sz w:val="24"/>
          <w:szCs w:val="24"/>
        </w:rPr>
      </w:pPr>
      <w:r w:rsidRPr="007572A2">
        <w:rPr>
          <w:color w:val="000000" w:themeColor="text1"/>
          <w:sz w:val="24"/>
          <w:szCs w:val="24"/>
        </w:rPr>
        <w:lastRenderedPageBreak/>
        <w:t>What must be remembered is</w:t>
      </w:r>
      <w:r w:rsidR="007F1DEE" w:rsidRPr="007572A2">
        <w:rPr>
          <w:color w:val="000000" w:themeColor="text1"/>
          <w:sz w:val="24"/>
          <w:szCs w:val="24"/>
        </w:rPr>
        <w:t xml:space="preserve"> there is substantial variation within each racial/ethnic group. For example, the group “Asian” contains subgroups, such as Filipino and Southeast Asian American that face opportunity gaps. We need to be careful to disaggregate data as much as we can.</w:t>
      </w:r>
    </w:p>
    <w:p w:rsidR="002622F6" w:rsidRPr="007572A2" w:rsidRDefault="002622F6" w:rsidP="002622F6">
      <w:pPr>
        <w:rPr>
          <w:color w:val="000000" w:themeColor="text1"/>
          <w:sz w:val="24"/>
          <w:szCs w:val="24"/>
        </w:rPr>
      </w:pPr>
      <w:r w:rsidRPr="007572A2">
        <w:rPr>
          <w:color w:val="000000" w:themeColor="text1"/>
          <w:sz w:val="24"/>
          <w:szCs w:val="24"/>
        </w:rPr>
        <w:t xml:space="preserve"> </w:t>
      </w:r>
    </w:p>
    <w:p w:rsidR="00095D2B" w:rsidRPr="007572A2" w:rsidRDefault="00095D2B" w:rsidP="00095D2B">
      <w:pPr>
        <w:rPr>
          <w:color w:val="000000" w:themeColor="text1"/>
          <w:sz w:val="24"/>
          <w:szCs w:val="24"/>
        </w:rPr>
      </w:pPr>
      <w:r w:rsidRPr="007572A2">
        <w:rPr>
          <w:color w:val="000000" w:themeColor="text1"/>
          <w:sz w:val="24"/>
          <w:szCs w:val="24"/>
        </w:rPr>
        <w:t xml:space="preserve">One challenge that most students of color face in college is that their faculty are from different racial/ethnic backgrounds than they are. </w:t>
      </w:r>
    </w:p>
    <w:p w:rsidR="002622F6" w:rsidRPr="007572A2" w:rsidRDefault="002622F6" w:rsidP="00095D2B">
      <w:pPr>
        <w:rPr>
          <w:color w:val="000000" w:themeColor="text1"/>
          <w:sz w:val="24"/>
          <w:szCs w:val="24"/>
        </w:rPr>
      </w:pPr>
    </w:p>
    <w:p w:rsidR="00095D2B" w:rsidRPr="007572A2" w:rsidRDefault="007C4D41" w:rsidP="00095D2B">
      <w:pPr>
        <w:rPr>
          <w:color w:val="000000" w:themeColor="text1"/>
          <w:sz w:val="24"/>
          <w:szCs w:val="24"/>
        </w:rPr>
      </w:pPr>
      <w:r w:rsidRPr="007572A2">
        <w:rPr>
          <w:color w:val="000000" w:themeColor="text1"/>
          <w:sz w:val="24"/>
          <w:szCs w:val="24"/>
        </w:rPr>
        <w:t>Faculty</w:t>
      </w:r>
      <w:r w:rsidR="00095D2B" w:rsidRPr="007572A2">
        <w:rPr>
          <w:color w:val="000000" w:themeColor="text1"/>
          <w:sz w:val="24"/>
          <w:szCs w:val="24"/>
        </w:rPr>
        <w:t xml:space="preserve"> versus student diversity in Washington Title IV institutions</w:t>
      </w:r>
      <w:r w:rsidRPr="007572A2">
        <w:rPr>
          <w:color w:val="000000" w:themeColor="text1"/>
          <w:sz w:val="24"/>
          <w:szCs w:val="24"/>
        </w:rPr>
        <w:t xml:space="preserve"> was discussed</w:t>
      </w:r>
      <w:r w:rsidR="00095D2B" w:rsidRPr="007572A2">
        <w:rPr>
          <w:color w:val="000000" w:themeColor="text1"/>
          <w:sz w:val="24"/>
          <w:szCs w:val="24"/>
        </w:rPr>
        <w:t>.</w:t>
      </w:r>
      <w:r w:rsidRPr="007572A2">
        <w:rPr>
          <w:color w:val="000000" w:themeColor="text1"/>
          <w:sz w:val="24"/>
          <w:szCs w:val="24"/>
        </w:rPr>
        <w:t xml:space="preserve"> W</w:t>
      </w:r>
      <w:r w:rsidR="00095D2B" w:rsidRPr="007572A2">
        <w:rPr>
          <w:color w:val="000000" w:themeColor="text1"/>
          <w:sz w:val="24"/>
          <w:szCs w:val="24"/>
        </w:rPr>
        <w:t xml:space="preserve">hite males are still significantly overrepresented in faculty. </w:t>
      </w:r>
      <w:r w:rsidRPr="007572A2">
        <w:rPr>
          <w:color w:val="000000" w:themeColor="text1"/>
          <w:sz w:val="24"/>
          <w:szCs w:val="24"/>
        </w:rPr>
        <w:t>T</w:t>
      </w:r>
      <w:r w:rsidR="00095D2B" w:rsidRPr="007572A2">
        <w:rPr>
          <w:color w:val="000000" w:themeColor="text1"/>
          <w:sz w:val="24"/>
          <w:szCs w:val="24"/>
        </w:rPr>
        <w:t xml:space="preserve">his is important for several reasons, including the value of role models and mentoring. Washington does a better job than many states at recruiting diverse faculty. Recruiting diverse faculty is one of many strategies available to states and institutions in supporting students. </w:t>
      </w:r>
    </w:p>
    <w:p w:rsidR="00095D2B" w:rsidRPr="007572A2" w:rsidRDefault="00095D2B" w:rsidP="00095D2B">
      <w:pPr>
        <w:rPr>
          <w:color w:val="000000" w:themeColor="text1"/>
          <w:sz w:val="24"/>
          <w:szCs w:val="24"/>
        </w:rPr>
      </w:pPr>
    </w:p>
    <w:p w:rsidR="00381094" w:rsidRPr="007572A2" w:rsidRDefault="00381094" w:rsidP="00095D2B">
      <w:pPr>
        <w:rPr>
          <w:color w:val="000000" w:themeColor="text1"/>
          <w:sz w:val="24"/>
          <w:szCs w:val="24"/>
        </w:rPr>
      </w:pPr>
      <w:r w:rsidRPr="007572A2">
        <w:rPr>
          <w:color w:val="000000" w:themeColor="text1"/>
          <w:sz w:val="24"/>
          <w:szCs w:val="24"/>
        </w:rPr>
        <w:t xml:space="preserve">A brief introduction of Heritage University was given. The university started in1984 and is located on the Yakama reservation, but not a tribal college. It is made up of 51% Hispanic and 10% Native. It has a strong Latino/Latina program. Retired scientists from </w:t>
      </w:r>
      <w:proofErr w:type="spellStart"/>
      <w:r w:rsidRPr="007572A2">
        <w:rPr>
          <w:color w:val="000000" w:themeColor="text1"/>
          <w:sz w:val="24"/>
          <w:szCs w:val="24"/>
        </w:rPr>
        <w:t>Batelle</w:t>
      </w:r>
      <w:proofErr w:type="spellEnd"/>
      <w:r w:rsidRPr="007572A2">
        <w:rPr>
          <w:color w:val="000000" w:themeColor="text1"/>
          <w:sz w:val="24"/>
          <w:szCs w:val="24"/>
        </w:rPr>
        <w:t xml:space="preserve"> Labs are often hired as their science professors. They have an extraordinary science program. </w:t>
      </w:r>
    </w:p>
    <w:p w:rsidR="00381094" w:rsidRPr="007572A2" w:rsidRDefault="00381094" w:rsidP="00095D2B">
      <w:pPr>
        <w:rPr>
          <w:b/>
          <w:bCs/>
          <w:color w:val="000000" w:themeColor="text1"/>
          <w:sz w:val="24"/>
          <w:szCs w:val="24"/>
        </w:rPr>
      </w:pPr>
    </w:p>
    <w:p w:rsidR="00095D2B" w:rsidRPr="007572A2" w:rsidRDefault="00095D2B" w:rsidP="00095D2B">
      <w:pPr>
        <w:rPr>
          <w:b/>
          <w:bCs/>
          <w:color w:val="000000" w:themeColor="text1"/>
          <w:sz w:val="24"/>
          <w:szCs w:val="24"/>
        </w:rPr>
      </w:pPr>
      <w:r w:rsidRPr="007572A2">
        <w:rPr>
          <w:b/>
          <w:bCs/>
          <w:color w:val="000000" w:themeColor="text1"/>
          <w:sz w:val="24"/>
          <w:szCs w:val="24"/>
        </w:rPr>
        <w:t>Ensure Access</w:t>
      </w:r>
    </w:p>
    <w:p w:rsidR="00095D2B" w:rsidRPr="007572A2" w:rsidRDefault="00095D2B" w:rsidP="00095D2B">
      <w:pPr>
        <w:rPr>
          <w:color w:val="000000" w:themeColor="text1"/>
          <w:sz w:val="24"/>
          <w:szCs w:val="24"/>
        </w:rPr>
      </w:pPr>
      <w:r w:rsidRPr="007572A2">
        <w:rPr>
          <w:color w:val="000000" w:themeColor="text1"/>
          <w:sz w:val="24"/>
          <w:szCs w:val="24"/>
        </w:rPr>
        <w:t>Cross-sector work to smooth transitions includes creating 12th grade transitions courses - Bridge to College Mathematics and ELA -  gives a boost to students who are not quite on track for college at 11th grade. Additionally, most Washington institutions of higher education have agreed to accept scores of 3 or higher on the Smarter Balanced high school exam as evidence of college readiness, exempting students from pre-college or remedial coursework.</w:t>
      </w:r>
    </w:p>
    <w:p w:rsidR="00BC16C3" w:rsidRPr="007572A2" w:rsidRDefault="00BC16C3" w:rsidP="00095D2B">
      <w:pPr>
        <w:rPr>
          <w:color w:val="000000" w:themeColor="text1"/>
          <w:sz w:val="24"/>
          <w:szCs w:val="24"/>
        </w:rPr>
      </w:pPr>
    </w:p>
    <w:p w:rsidR="00095D2B" w:rsidRPr="007572A2" w:rsidRDefault="00095D2B" w:rsidP="00095D2B">
      <w:pPr>
        <w:rPr>
          <w:color w:val="000000" w:themeColor="text1"/>
          <w:sz w:val="24"/>
          <w:szCs w:val="24"/>
        </w:rPr>
      </w:pPr>
      <w:r w:rsidRPr="007572A2">
        <w:rPr>
          <w:b/>
          <w:bCs/>
          <w:color w:val="000000" w:themeColor="text1"/>
          <w:sz w:val="24"/>
          <w:szCs w:val="24"/>
        </w:rPr>
        <w:t>Enhance learning</w:t>
      </w:r>
    </w:p>
    <w:p w:rsidR="00095D2B" w:rsidRPr="007572A2" w:rsidRDefault="00095D2B" w:rsidP="00095D2B">
      <w:pPr>
        <w:rPr>
          <w:color w:val="000000" w:themeColor="text1"/>
          <w:sz w:val="24"/>
          <w:szCs w:val="24"/>
        </w:rPr>
      </w:pPr>
      <w:r w:rsidRPr="007572A2">
        <w:rPr>
          <w:color w:val="000000" w:themeColor="text1"/>
          <w:sz w:val="24"/>
          <w:szCs w:val="24"/>
        </w:rPr>
        <w:t>Use of technology fo</w:t>
      </w:r>
      <w:r w:rsidR="007C4D41" w:rsidRPr="007572A2">
        <w:rPr>
          <w:color w:val="000000" w:themeColor="text1"/>
          <w:sz w:val="24"/>
          <w:szCs w:val="24"/>
        </w:rPr>
        <w:t xml:space="preserve">r online – anytime, anywhere – </w:t>
      </w:r>
      <w:r w:rsidRPr="007572A2">
        <w:rPr>
          <w:color w:val="000000" w:themeColor="text1"/>
          <w:sz w:val="24"/>
          <w:szCs w:val="24"/>
        </w:rPr>
        <w:t>learning, and competency-based courses to allow students to move at their own pace, provide flexibility that adult students particularly appreciate. </w:t>
      </w:r>
    </w:p>
    <w:p w:rsidR="00BC16C3" w:rsidRPr="007572A2" w:rsidRDefault="00BC16C3"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t>The Direct Transfer Agreement (DTA) between community and technical colleges and public and private colleges and universities in Washington has been in existence since the early 1970’s. More than 600,000 students have completed this degree and transferred to a baccalaureate institution. In 2013-14 more than 17,000 students completed a transfer pathway. </w:t>
      </w:r>
    </w:p>
    <w:p w:rsidR="00BC16C3" w:rsidRPr="007572A2" w:rsidRDefault="00BC16C3" w:rsidP="00095D2B">
      <w:pPr>
        <w:rPr>
          <w:color w:val="000000" w:themeColor="text1"/>
          <w:sz w:val="24"/>
          <w:szCs w:val="24"/>
        </w:rPr>
      </w:pPr>
    </w:p>
    <w:p w:rsidR="00095D2B" w:rsidRPr="007572A2" w:rsidRDefault="00095D2B" w:rsidP="00095D2B">
      <w:pPr>
        <w:rPr>
          <w:b/>
          <w:bCs/>
          <w:color w:val="000000" w:themeColor="text1"/>
          <w:sz w:val="24"/>
          <w:szCs w:val="24"/>
        </w:rPr>
      </w:pPr>
      <w:r w:rsidRPr="007572A2">
        <w:rPr>
          <w:b/>
          <w:bCs/>
          <w:color w:val="000000" w:themeColor="text1"/>
          <w:sz w:val="24"/>
          <w:szCs w:val="24"/>
        </w:rPr>
        <w:t>Prepare for Future Challenges</w:t>
      </w:r>
    </w:p>
    <w:p w:rsidR="00095D2B" w:rsidRPr="007572A2" w:rsidRDefault="00095D2B" w:rsidP="00095D2B">
      <w:pPr>
        <w:rPr>
          <w:color w:val="000000" w:themeColor="text1"/>
          <w:sz w:val="24"/>
          <w:szCs w:val="24"/>
        </w:rPr>
      </w:pPr>
      <w:r w:rsidRPr="007572A2">
        <w:rPr>
          <w:b/>
          <w:bCs/>
          <w:color w:val="000000" w:themeColor="text1"/>
          <w:sz w:val="24"/>
          <w:szCs w:val="24"/>
        </w:rPr>
        <w:t xml:space="preserve">Ready Set Grad </w:t>
      </w:r>
      <w:r w:rsidRPr="007572A2">
        <w:rPr>
          <w:color w:val="000000" w:themeColor="text1"/>
          <w:sz w:val="24"/>
          <w:szCs w:val="24"/>
        </w:rPr>
        <w:t>provides a one-stop site for information about preparing for college, accessing financial aid, and learning how dual credit coursework and exams will be accepted for college credit.</w:t>
      </w:r>
      <w:r w:rsidR="0062088B">
        <w:rPr>
          <w:color w:val="000000" w:themeColor="text1"/>
          <w:sz w:val="24"/>
          <w:szCs w:val="24"/>
        </w:rPr>
        <w:t xml:space="preserve">  </w:t>
      </w:r>
      <w:r w:rsidRPr="007572A2">
        <w:rPr>
          <w:color w:val="000000" w:themeColor="text1"/>
          <w:sz w:val="24"/>
          <w:szCs w:val="24"/>
        </w:rPr>
        <w:t>Further examples can be found in the Asset Map in the appendix.</w:t>
      </w:r>
    </w:p>
    <w:p w:rsidR="00BC16C3" w:rsidRPr="007572A2" w:rsidRDefault="00BC16C3" w:rsidP="00095D2B">
      <w:pPr>
        <w:rPr>
          <w:color w:val="000000" w:themeColor="text1"/>
          <w:sz w:val="24"/>
          <w:szCs w:val="24"/>
        </w:rPr>
      </w:pPr>
    </w:p>
    <w:p w:rsidR="00095D2B" w:rsidRPr="007572A2" w:rsidRDefault="00095D2B" w:rsidP="00095D2B">
      <w:pPr>
        <w:rPr>
          <w:color w:val="000000" w:themeColor="text1"/>
          <w:sz w:val="24"/>
          <w:szCs w:val="24"/>
        </w:rPr>
      </w:pPr>
      <w:r w:rsidRPr="007572A2">
        <w:rPr>
          <w:color w:val="000000" w:themeColor="text1"/>
          <w:sz w:val="24"/>
          <w:szCs w:val="24"/>
        </w:rPr>
        <w:lastRenderedPageBreak/>
        <w:t xml:space="preserve">At the </w:t>
      </w:r>
      <w:r w:rsidRPr="007572A2">
        <w:rPr>
          <w:b/>
          <w:bCs/>
          <w:color w:val="000000" w:themeColor="text1"/>
          <w:sz w:val="24"/>
          <w:szCs w:val="24"/>
        </w:rPr>
        <w:t>institutional level</w:t>
      </w:r>
      <w:r w:rsidRPr="007572A2">
        <w:rPr>
          <w:color w:val="000000" w:themeColor="text1"/>
          <w:sz w:val="24"/>
          <w:szCs w:val="24"/>
        </w:rPr>
        <w:t xml:space="preserve">, effective practices to enhance student success and persistence are those that promote high expectations, student support, frequent assessment and feedback, and student engagement and involvement. </w:t>
      </w:r>
    </w:p>
    <w:p w:rsidR="00095D2B" w:rsidRPr="007572A2" w:rsidRDefault="00095D2B" w:rsidP="00095D2B">
      <w:pPr>
        <w:rPr>
          <w:color w:val="000000" w:themeColor="text1"/>
          <w:sz w:val="24"/>
          <w:szCs w:val="24"/>
        </w:rPr>
      </w:pPr>
      <w:r w:rsidRPr="007572A2">
        <w:rPr>
          <w:color w:val="000000" w:themeColor="text1"/>
          <w:sz w:val="24"/>
          <w:szCs w:val="24"/>
        </w:rPr>
        <w:t>Many strategies to improve pre-college interventions, postsecondary placement, student support (academic, financial, social), and ease of transfer are currently in place to support the implementation of the Roadmap.</w:t>
      </w:r>
    </w:p>
    <w:p w:rsidR="00095D2B" w:rsidRPr="007572A2" w:rsidRDefault="00095D2B" w:rsidP="00095D2B">
      <w:pPr>
        <w:rPr>
          <w:color w:val="000000" w:themeColor="text1"/>
          <w:sz w:val="24"/>
          <w:szCs w:val="24"/>
        </w:rPr>
      </w:pPr>
      <w:r w:rsidRPr="007572A2">
        <w:rPr>
          <w:color w:val="000000" w:themeColor="text1"/>
          <w:sz w:val="24"/>
          <w:szCs w:val="24"/>
        </w:rPr>
        <w:t>Here are a few examples:</w:t>
      </w:r>
    </w:p>
    <w:p w:rsidR="00095D2B" w:rsidRPr="007572A2" w:rsidRDefault="00095D2B" w:rsidP="00095D2B">
      <w:pPr>
        <w:rPr>
          <w:color w:val="000000" w:themeColor="text1"/>
          <w:sz w:val="24"/>
          <w:szCs w:val="24"/>
        </w:rPr>
      </w:pPr>
      <w:r w:rsidRPr="007572A2">
        <w:rPr>
          <w:b/>
          <w:bCs/>
          <w:color w:val="000000" w:themeColor="text1"/>
          <w:sz w:val="24"/>
          <w:szCs w:val="24"/>
        </w:rPr>
        <w:t> </w:t>
      </w:r>
    </w:p>
    <w:p w:rsidR="00095D2B" w:rsidRPr="007572A2" w:rsidRDefault="00095D2B" w:rsidP="00095D2B">
      <w:pPr>
        <w:rPr>
          <w:color w:val="000000" w:themeColor="text1"/>
          <w:sz w:val="24"/>
          <w:szCs w:val="24"/>
        </w:rPr>
      </w:pPr>
      <w:r w:rsidRPr="007572A2">
        <w:rPr>
          <w:b/>
          <w:bCs/>
          <w:color w:val="000000" w:themeColor="text1"/>
          <w:sz w:val="24"/>
          <w:szCs w:val="24"/>
        </w:rPr>
        <w:t>Pre-college interventions</w:t>
      </w:r>
    </w:p>
    <w:p w:rsidR="00095D2B" w:rsidRPr="007572A2" w:rsidRDefault="00095D2B" w:rsidP="00095D2B">
      <w:pPr>
        <w:rPr>
          <w:color w:val="000000" w:themeColor="text1"/>
          <w:sz w:val="24"/>
          <w:szCs w:val="24"/>
        </w:rPr>
      </w:pPr>
      <w:r w:rsidRPr="007572A2">
        <w:rPr>
          <w:color w:val="000000" w:themeColor="text1"/>
          <w:sz w:val="24"/>
          <w:szCs w:val="24"/>
        </w:rPr>
        <w:t xml:space="preserve">One early intervention is the use of the </w:t>
      </w:r>
      <w:r w:rsidRPr="007572A2">
        <w:rPr>
          <w:b/>
          <w:bCs/>
          <w:color w:val="000000" w:themeColor="text1"/>
          <w:sz w:val="24"/>
          <w:szCs w:val="24"/>
        </w:rPr>
        <w:t>8</w:t>
      </w:r>
      <w:r w:rsidRPr="007572A2">
        <w:rPr>
          <w:b/>
          <w:bCs/>
          <w:color w:val="000000" w:themeColor="text1"/>
          <w:sz w:val="24"/>
          <w:szCs w:val="24"/>
          <w:vertAlign w:val="superscript"/>
        </w:rPr>
        <w:t>th</w:t>
      </w:r>
      <w:r w:rsidRPr="007572A2">
        <w:rPr>
          <w:b/>
          <w:bCs/>
          <w:color w:val="000000" w:themeColor="text1"/>
          <w:sz w:val="24"/>
          <w:szCs w:val="24"/>
        </w:rPr>
        <w:t xml:space="preserve"> grade Smarter Balanced </w:t>
      </w:r>
      <w:r w:rsidRPr="007572A2">
        <w:rPr>
          <w:color w:val="000000" w:themeColor="text1"/>
          <w:sz w:val="24"/>
          <w:szCs w:val="24"/>
        </w:rPr>
        <w:t xml:space="preserve">Assessment to inform a </w:t>
      </w:r>
      <w:r w:rsidR="00BC16C3" w:rsidRPr="007572A2">
        <w:rPr>
          <w:color w:val="000000" w:themeColor="text1"/>
          <w:sz w:val="24"/>
          <w:szCs w:val="24"/>
        </w:rPr>
        <w:t>student’s</w:t>
      </w:r>
      <w:r w:rsidRPr="007572A2">
        <w:rPr>
          <w:color w:val="000000" w:themeColor="text1"/>
          <w:sz w:val="24"/>
          <w:szCs w:val="24"/>
        </w:rPr>
        <w:t xml:space="preserve"> </w:t>
      </w:r>
      <w:r w:rsidRPr="007572A2">
        <w:rPr>
          <w:b/>
          <w:bCs/>
          <w:color w:val="000000" w:themeColor="text1"/>
          <w:sz w:val="24"/>
          <w:szCs w:val="24"/>
        </w:rPr>
        <w:t xml:space="preserve">High School and Beyond Plan </w:t>
      </w:r>
      <w:r w:rsidRPr="007572A2">
        <w:rPr>
          <w:color w:val="000000" w:themeColor="text1"/>
          <w:sz w:val="24"/>
          <w:szCs w:val="24"/>
        </w:rPr>
        <w:t xml:space="preserve">(required for HS graduation) to include college-preparatory coursework, including </w:t>
      </w:r>
      <w:r w:rsidRPr="007572A2">
        <w:rPr>
          <w:b/>
          <w:bCs/>
          <w:color w:val="000000" w:themeColor="text1"/>
          <w:sz w:val="24"/>
          <w:szCs w:val="24"/>
        </w:rPr>
        <w:t>dual credit courses</w:t>
      </w:r>
      <w:r w:rsidRPr="007572A2">
        <w:rPr>
          <w:color w:val="000000" w:themeColor="text1"/>
          <w:sz w:val="24"/>
          <w:szCs w:val="24"/>
        </w:rPr>
        <w:t>. Dual credit programs give students confidence that they are capable of college-level work.</w:t>
      </w:r>
    </w:p>
    <w:p w:rsidR="00095D2B" w:rsidRPr="007572A2" w:rsidRDefault="00095D2B" w:rsidP="00095D2B">
      <w:pPr>
        <w:rPr>
          <w:color w:val="000000" w:themeColor="text1"/>
          <w:sz w:val="24"/>
          <w:szCs w:val="24"/>
        </w:rPr>
      </w:pPr>
      <w:r w:rsidRPr="007572A2">
        <w:rPr>
          <w:color w:val="000000" w:themeColor="text1"/>
          <w:sz w:val="24"/>
          <w:szCs w:val="24"/>
        </w:rPr>
        <w:t xml:space="preserve">And </w:t>
      </w:r>
      <w:r w:rsidRPr="007572A2">
        <w:rPr>
          <w:b/>
          <w:bCs/>
          <w:color w:val="000000" w:themeColor="text1"/>
          <w:sz w:val="24"/>
          <w:szCs w:val="24"/>
        </w:rPr>
        <w:t xml:space="preserve">college application and FAFSA/WASFA completion </w:t>
      </w:r>
      <w:r w:rsidRPr="007572A2">
        <w:rPr>
          <w:color w:val="000000" w:themeColor="text1"/>
          <w:sz w:val="24"/>
          <w:szCs w:val="24"/>
        </w:rPr>
        <w:t>nights can provide information and guidance.</w:t>
      </w:r>
    </w:p>
    <w:p w:rsidR="00095D2B" w:rsidRPr="007572A2" w:rsidRDefault="00095D2B" w:rsidP="00095D2B">
      <w:pPr>
        <w:rPr>
          <w:color w:val="000000" w:themeColor="text1"/>
          <w:sz w:val="24"/>
          <w:szCs w:val="24"/>
        </w:rPr>
      </w:pPr>
      <w:r w:rsidRPr="007572A2">
        <w:rPr>
          <w:color w:val="000000" w:themeColor="text1"/>
          <w:sz w:val="24"/>
          <w:szCs w:val="24"/>
        </w:rPr>
        <w:t> </w:t>
      </w:r>
    </w:p>
    <w:p w:rsidR="00095D2B" w:rsidRPr="007572A2" w:rsidRDefault="00095D2B" w:rsidP="00095D2B">
      <w:pPr>
        <w:rPr>
          <w:color w:val="000000" w:themeColor="text1"/>
          <w:sz w:val="24"/>
          <w:szCs w:val="24"/>
        </w:rPr>
      </w:pPr>
      <w:r w:rsidRPr="007572A2">
        <w:rPr>
          <w:color w:val="000000" w:themeColor="text1"/>
          <w:sz w:val="24"/>
          <w:szCs w:val="24"/>
        </w:rPr>
        <w:t xml:space="preserve">Some of the ways colleges are supporting students – academically - at this stage are </w:t>
      </w:r>
      <w:r w:rsidRPr="007572A2">
        <w:rPr>
          <w:b/>
          <w:bCs/>
          <w:color w:val="000000" w:themeColor="text1"/>
          <w:sz w:val="24"/>
          <w:szCs w:val="24"/>
        </w:rPr>
        <w:t>summer bridge programs</w:t>
      </w:r>
      <w:r w:rsidRPr="007572A2">
        <w:rPr>
          <w:color w:val="000000" w:themeColor="text1"/>
          <w:sz w:val="24"/>
          <w:szCs w:val="24"/>
        </w:rPr>
        <w:t>, which reduce the length of time in or eliminate the need for p</w:t>
      </w:r>
      <w:r w:rsidR="00BC16C3" w:rsidRPr="007572A2">
        <w:rPr>
          <w:color w:val="000000" w:themeColor="text1"/>
          <w:sz w:val="24"/>
          <w:szCs w:val="24"/>
        </w:rPr>
        <w:t xml:space="preserve">recollege/remedial coursework; </w:t>
      </w:r>
      <w:r w:rsidRPr="007572A2">
        <w:rPr>
          <w:b/>
          <w:bCs/>
          <w:color w:val="000000" w:themeColor="text1"/>
          <w:sz w:val="24"/>
          <w:szCs w:val="24"/>
        </w:rPr>
        <w:t xml:space="preserve">Accelerated Learning Programs </w:t>
      </w:r>
      <w:r w:rsidRPr="007572A2">
        <w:rPr>
          <w:color w:val="000000" w:themeColor="text1"/>
          <w:sz w:val="24"/>
          <w:szCs w:val="24"/>
        </w:rPr>
        <w:t xml:space="preserve">which allow students to work at their own pace, earning credit for the highest level of achievement each term; and </w:t>
      </w:r>
      <w:r w:rsidRPr="007572A2">
        <w:rPr>
          <w:b/>
          <w:bCs/>
          <w:color w:val="000000" w:themeColor="text1"/>
          <w:sz w:val="24"/>
          <w:szCs w:val="24"/>
        </w:rPr>
        <w:t xml:space="preserve">co-requisite models </w:t>
      </w:r>
      <w:r w:rsidRPr="007572A2">
        <w:rPr>
          <w:color w:val="000000" w:themeColor="text1"/>
          <w:sz w:val="24"/>
          <w:szCs w:val="24"/>
        </w:rPr>
        <w:t>allowing students who may place at just below college-level to begin college coursework with additional support.</w:t>
      </w:r>
    </w:p>
    <w:p w:rsidR="0062088B" w:rsidRPr="00442003" w:rsidRDefault="00095D2B" w:rsidP="00095D2B">
      <w:pPr>
        <w:rPr>
          <w:color w:val="000000" w:themeColor="text1"/>
          <w:sz w:val="24"/>
          <w:szCs w:val="24"/>
        </w:rPr>
      </w:pPr>
      <w:r w:rsidRPr="007572A2">
        <w:rPr>
          <w:b/>
          <w:bCs/>
          <w:color w:val="000000" w:themeColor="text1"/>
          <w:sz w:val="24"/>
          <w:szCs w:val="24"/>
        </w:rPr>
        <w:t> </w:t>
      </w:r>
    </w:p>
    <w:p w:rsidR="00095D2B" w:rsidRPr="007572A2" w:rsidRDefault="00095D2B" w:rsidP="00095D2B">
      <w:pPr>
        <w:rPr>
          <w:color w:val="000000" w:themeColor="text1"/>
          <w:sz w:val="24"/>
          <w:szCs w:val="24"/>
        </w:rPr>
      </w:pPr>
      <w:r w:rsidRPr="007572A2">
        <w:rPr>
          <w:b/>
          <w:bCs/>
          <w:color w:val="000000" w:themeColor="text1"/>
          <w:sz w:val="24"/>
          <w:szCs w:val="24"/>
        </w:rPr>
        <w:t>Postsecondary Placement</w:t>
      </w:r>
    </w:p>
    <w:p w:rsidR="00095D2B" w:rsidRPr="007572A2" w:rsidRDefault="00095D2B" w:rsidP="00095D2B">
      <w:pPr>
        <w:rPr>
          <w:color w:val="000000" w:themeColor="text1"/>
          <w:sz w:val="24"/>
          <w:szCs w:val="24"/>
        </w:rPr>
      </w:pPr>
      <w:r w:rsidRPr="007572A2">
        <w:rPr>
          <w:color w:val="000000" w:themeColor="text1"/>
          <w:sz w:val="24"/>
          <w:szCs w:val="24"/>
        </w:rPr>
        <w:t xml:space="preserve">Colleges are applying the Universal Design for </w:t>
      </w:r>
      <w:proofErr w:type="gramStart"/>
      <w:r w:rsidRPr="007572A2">
        <w:rPr>
          <w:color w:val="000000" w:themeColor="text1"/>
          <w:sz w:val="24"/>
          <w:szCs w:val="24"/>
        </w:rPr>
        <w:t>Learning</w:t>
      </w:r>
      <w:proofErr w:type="gramEnd"/>
      <w:r w:rsidRPr="007572A2">
        <w:rPr>
          <w:color w:val="000000" w:themeColor="text1"/>
          <w:sz w:val="24"/>
          <w:szCs w:val="24"/>
        </w:rPr>
        <w:t xml:space="preserve"> principle of “multiple means of assessment”, through a holistic review of applications, including review of high school coursework, in addition to standardized exam scores.</w:t>
      </w:r>
    </w:p>
    <w:p w:rsidR="00095D2B" w:rsidRPr="007572A2" w:rsidRDefault="00095D2B" w:rsidP="00095D2B">
      <w:pPr>
        <w:rPr>
          <w:color w:val="000000" w:themeColor="text1"/>
          <w:sz w:val="24"/>
          <w:szCs w:val="24"/>
        </w:rPr>
      </w:pPr>
      <w:r w:rsidRPr="007572A2">
        <w:rPr>
          <w:color w:val="000000" w:themeColor="text1"/>
          <w:sz w:val="24"/>
          <w:szCs w:val="24"/>
        </w:rPr>
        <w:t xml:space="preserve">Short “brush up” courses or workshops are offered at some colleges to help students do their best on placement assessments. </w:t>
      </w:r>
    </w:p>
    <w:p w:rsidR="00095D2B" w:rsidRPr="007572A2" w:rsidRDefault="00095D2B" w:rsidP="00095D2B">
      <w:pPr>
        <w:rPr>
          <w:color w:val="000000" w:themeColor="text1"/>
          <w:sz w:val="24"/>
          <w:szCs w:val="24"/>
        </w:rPr>
      </w:pPr>
      <w:r w:rsidRPr="007572A2">
        <w:rPr>
          <w:b/>
          <w:bCs/>
          <w:color w:val="000000" w:themeColor="text1"/>
          <w:sz w:val="24"/>
          <w:szCs w:val="24"/>
        </w:rPr>
        <w:t> </w:t>
      </w:r>
    </w:p>
    <w:p w:rsidR="00095D2B" w:rsidRPr="007572A2" w:rsidRDefault="00095D2B" w:rsidP="00095D2B">
      <w:pPr>
        <w:rPr>
          <w:color w:val="000000" w:themeColor="text1"/>
          <w:sz w:val="24"/>
          <w:szCs w:val="24"/>
        </w:rPr>
      </w:pPr>
      <w:r w:rsidRPr="007572A2">
        <w:rPr>
          <w:b/>
          <w:bCs/>
          <w:color w:val="000000" w:themeColor="text1"/>
          <w:sz w:val="24"/>
          <w:szCs w:val="24"/>
        </w:rPr>
        <w:t>Student Support</w:t>
      </w:r>
    </w:p>
    <w:p w:rsidR="00095D2B" w:rsidRPr="007572A2" w:rsidRDefault="00095D2B" w:rsidP="00095D2B">
      <w:pPr>
        <w:rPr>
          <w:color w:val="000000" w:themeColor="text1"/>
          <w:sz w:val="24"/>
          <w:szCs w:val="24"/>
        </w:rPr>
      </w:pPr>
      <w:r w:rsidRPr="007572A2">
        <w:rPr>
          <w:color w:val="000000" w:themeColor="text1"/>
          <w:sz w:val="24"/>
          <w:szCs w:val="24"/>
        </w:rPr>
        <w:t>Supporting students to reach all postsecondary options includes pre-apprenticeship programs supporting students gaining the skills they need to successfully compete for apprenticeship programs, which may include pre-college level course work.</w:t>
      </w:r>
    </w:p>
    <w:p w:rsidR="00095D2B" w:rsidRPr="007572A2" w:rsidRDefault="00095D2B" w:rsidP="00095D2B">
      <w:pPr>
        <w:rPr>
          <w:color w:val="000000" w:themeColor="text1"/>
          <w:sz w:val="24"/>
          <w:szCs w:val="24"/>
        </w:rPr>
      </w:pPr>
      <w:r w:rsidRPr="007572A2">
        <w:rPr>
          <w:color w:val="000000" w:themeColor="text1"/>
          <w:sz w:val="24"/>
          <w:szCs w:val="24"/>
        </w:rPr>
        <w:t> </w:t>
      </w:r>
    </w:p>
    <w:p w:rsidR="00095D2B" w:rsidRPr="007572A2" w:rsidRDefault="0062088B" w:rsidP="00095D2B">
      <w:pPr>
        <w:rPr>
          <w:color w:val="000000" w:themeColor="text1"/>
          <w:sz w:val="24"/>
          <w:szCs w:val="24"/>
        </w:rPr>
      </w:pPr>
      <w:r>
        <w:rPr>
          <w:color w:val="000000" w:themeColor="text1"/>
          <w:sz w:val="24"/>
          <w:szCs w:val="24"/>
        </w:rPr>
        <w:t>T</w:t>
      </w:r>
      <w:r w:rsidR="00095D2B" w:rsidRPr="007572A2">
        <w:rPr>
          <w:color w:val="000000" w:themeColor="text1"/>
          <w:sz w:val="24"/>
          <w:szCs w:val="24"/>
        </w:rPr>
        <w:t>he Integrated Basic Education and Skills Training Program (I-BEST) allows students to learn basic skills in reading, math, writing, or English and professional/technical academic content simultaneously, thus streamlining the time it takes to earn a credential and enter the workforce. </w:t>
      </w:r>
    </w:p>
    <w:p w:rsidR="00095D2B" w:rsidRPr="007572A2" w:rsidRDefault="00095D2B" w:rsidP="00095D2B">
      <w:pPr>
        <w:rPr>
          <w:color w:val="000000" w:themeColor="text1"/>
          <w:sz w:val="24"/>
          <w:szCs w:val="24"/>
        </w:rPr>
      </w:pPr>
      <w:r w:rsidRPr="007572A2">
        <w:rPr>
          <w:color w:val="000000" w:themeColor="text1"/>
          <w:sz w:val="24"/>
          <w:szCs w:val="24"/>
        </w:rPr>
        <w:t> </w:t>
      </w:r>
    </w:p>
    <w:p w:rsidR="00095D2B" w:rsidRPr="007572A2" w:rsidRDefault="00095D2B" w:rsidP="00095D2B">
      <w:pPr>
        <w:rPr>
          <w:color w:val="000000" w:themeColor="text1"/>
          <w:sz w:val="24"/>
          <w:szCs w:val="24"/>
        </w:rPr>
      </w:pPr>
      <w:r w:rsidRPr="007572A2">
        <w:rPr>
          <w:color w:val="000000" w:themeColor="text1"/>
          <w:sz w:val="24"/>
          <w:szCs w:val="24"/>
        </w:rPr>
        <w:t>Colleges are using early warning system data to identify students at risk and providing advising and guidance to keep students on track. Mental health counselors are available at some colleges to assist students. Re-entry programs encourage those who stop out to return and continue their education.</w:t>
      </w:r>
    </w:p>
    <w:p w:rsidR="00095D2B" w:rsidRPr="007572A2" w:rsidRDefault="00095D2B" w:rsidP="00095D2B">
      <w:pPr>
        <w:rPr>
          <w:color w:val="000000" w:themeColor="text1"/>
          <w:sz w:val="24"/>
          <w:szCs w:val="24"/>
        </w:rPr>
      </w:pPr>
      <w:r w:rsidRPr="007572A2">
        <w:rPr>
          <w:b/>
          <w:bCs/>
          <w:color w:val="000000" w:themeColor="text1"/>
          <w:sz w:val="24"/>
          <w:szCs w:val="24"/>
        </w:rPr>
        <w:t> </w:t>
      </w:r>
    </w:p>
    <w:p w:rsidR="00442003" w:rsidRDefault="00442003" w:rsidP="00095D2B">
      <w:pPr>
        <w:rPr>
          <w:b/>
          <w:bCs/>
          <w:color w:val="000000" w:themeColor="text1"/>
          <w:sz w:val="24"/>
          <w:szCs w:val="24"/>
        </w:rPr>
      </w:pPr>
    </w:p>
    <w:p w:rsidR="00095D2B" w:rsidRPr="007572A2" w:rsidRDefault="00095D2B" w:rsidP="00095D2B">
      <w:pPr>
        <w:rPr>
          <w:b/>
          <w:bCs/>
          <w:color w:val="000000" w:themeColor="text1"/>
          <w:sz w:val="24"/>
          <w:szCs w:val="24"/>
        </w:rPr>
      </w:pPr>
      <w:r w:rsidRPr="007572A2">
        <w:rPr>
          <w:b/>
          <w:bCs/>
          <w:color w:val="000000" w:themeColor="text1"/>
          <w:sz w:val="24"/>
          <w:szCs w:val="24"/>
        </w:rPr>
        <w:lastRenderedPageBreak/>
        <w:t>Transfer Improvements</w:t>
      </w:r>
    </w:p>
    <w:p w:rsidR="00095D2B" w:rsidRPr="007572A2" w:rsidRDefault="00095D2B" w:rsidP="00095D2B">
      <w:pPr>
        <w:rPr>
          <w:color w:val="000000" w:themeColor="text1"/>
          <w:sz w:val="24"/>
          <w:szCs w:val="24"/>
        </w:rPr>
      </w:pPr>
      <w:r w:rsidRPr="007572A2">
        <w:rPr>
          <w:color w:val="000000" w:themeColor="text1"/>
          <w:sz w:val="24"/>
          <w:szCs w:val="24"/>
        </w:rPr>
        <w:t>The Direct Transfer Agreement and Associate of Science Transfer degrees provide assurance that students will see their credits accepted as they move from one institution to another. Similarly, Major Related Pathways help students take the right courses to get them to degree completion in their chosen major in a timely manner.</w:t>
      </w:r>
    </w:p>
    <w:p w:rsidR="00042967" w:rsidRPr="007572A2" w:rsidRDefault="00042967" w:rsidP="000D688C">
      <w:pPr>
        <w:rPr>
          <w:color w:val="000000" w:themeColor="text1"/>
          <w:sz w:val="24"/>
          <w:szCs w:val="24"/>
        </w:rPr>
      </w:pPr>
    </w:p>
    <w:p w:rsidR="00381094" w:rsidRPr="007572A2" w:rsidRDefault="007F1DEE" w:rsidP="000D688C">
      <w:pPr>
        <w:rPr>
          <w:color w:val="000000" w:themeColor="text1"/>
          <w:sz w:val="24"/>
          <w:szCs w:val="24"/>
        </w:rPr>
      </w:pPr>
      <w:r w:rsidRPr="007572A2">
        <w:rPr>
          <w:color w:val="000000" w:themeColor="text1"/>
          <w:sz w:val="24"/>
          <w:szCs w:val="24"/>
        </w:rPr>
        <w:t xml:space="preserve">Jeff Charbonneau </w:t>
      </w:r>
      <w:r w:rsidR="0062088B">
        <w:rPr>
          <w:color w:val="000000" w:themeColor="text1"/>
          <w:sz w:val="24"/>
          <w:szCs w:val="24"/>
        </w:rPr>
        <w:t xml:space="preserve">commended the work and </w:t>
      </w:r>
      <w:r w:rsidRPr="007572A2">
        <w:rPr>
          <w:color w:val="000000" w:themeColor="text1"/>
          <w:sz w:val="24"/>
          <w:szCs w:val="24"/>
        </w:rPr>
        <w:t>requested additional information be included that states exactly how the report ties in to the Roadmap.</w:t>
      </w:r>
    </w:p>
    <w:p w:rsidR="007F1DEE" w:rsidRPr="007572A2" w:rsidRDefault="007F1DEE" w:rsidP="000D688C">
      <w:pPr>
        <w:rPr>
          <w:color w:val="000000" w:themeColor="text1"/>
          <w:sz w:val="24"/>
          <w:szCs w:val="24"/>
        </w:rPr>
      </w:pPr>
    </w:p>
    <w:p w:rsidR="00990521" w:rsidRPr="007572A2" w:rsidRDefault="00990521" w:rsidP="000D688C">
      <w:pPr>
        <w:rPr>
          <w:color w:val="000000" w:themeColor="text1"/>
          <w:sz w:val="24"/>
          <w:szCs w:val="24"/>
        </w:rPr>
      </w:pPr>
    </w:p>
    <w:p w:rsidR="00B353D7" w:rsidRPr="007572A2" w:rsidRDefault="00B353D7" w:rsidP="00B353D7">
      <w:pPr>
        <w:rPr>
          <w:b/>
          <w:sz w:val="28"/>
          <w:szCs w:val="24"/>
        </w:rPr>
      </w:pPr>
      <w:r w:rsidRPr="007572A2">
        <w:rPr>
          <w:b/>
          <w:sz w:val="28"/>
          <w:szCs w:val="24"/>
        </w:rPr>
        <w:t>Affordability Framework Development – Purpose, Progress, and Next Steps</w:t>
      </w:r>
    </w:p>
    <w:p w:rsidR="00B353D7" w:rsidRPr="007572A2" w:rsidRDefault="00B353D7" w:rsidP="00A3633A">
      <w:pPr>
        <w:pStyle w:val="ListParagraph"/>
        <w:numPr>
          <w:ilvl w:val="0"/>
          <w:numId w:val="28"/>
        </w:numPr>
        <w:rPr>
          <w:b/>
          <w:color w:val="000000" w:themeColor="text1"/>
          <w:sz w:val="24"/>
          <w:szCs w:val="24"/>
        </w:rPr>
      </w:pPr>
      <w:r w:rsidRPr="007572A2">
        <w:rPr>
          <w:b/>
          <w:color w:val="000000" w:themeColor="text1"/>
          <w:sz w:val="24"/>
          <w:szCs w:val="24"/>
        </w:rPr>
        <w:t>Marc Webster, Senior Fiscal Policy Advisor</w:t>
      </w:r>
    </w:p>
    <w:p w:rsidR="00B353D7" w:rsidRPr="007572A2" w:rsidRDefault="00B353D7" w:rsidP="00B353D7">
      <w:pPr>
        <w:rPr>
          <w:color w:val="000000" w:themeColor="text1"/>
          <w:sz w:val="24"/>
          <w:szCs w:val="24"/>
        </w:rPr>
      </w:pPr>
    </w:p>
    <w:p w:rsidR="007F1DEE" w:rsidRPr="007572A2" w:rsidRDefault="007F1DEE" w:rsidP="007F1DEE">
      <w:pPr>
        <w:rPr>
          <w:color w:val="000000" w:themeColor="text1"/>
          <w:sz w:val="24"/>
          <w:szCs w:val="24"/>
        </w:rPr>
      </w:pPr>
      <w:r w:rsidRPr="007572A2">
        <w:rPr>
          <w:color w:val="000000" w:themeColor="text1"/>
          <w:sz w:val="24"/>
          <w:szCs w:val="24"/>
        </w:rPr>
        <w:t xml:space="preserve">Marc Webster </w:t>
      </w:r>
      <w:r w:rsidR="00C11992" w:rsidRPr="007572A2">
        <w:rPr>
          <w:color w:val="000000" w:themeColor="text1"/>
          <w:sz w:val="24"/>
          <w:szCs w:val="24"/>
        </w:rPr>
        <w:t>recapped the Council of the purpose of the</w:t>
      </w:r>
      <w:r w:rsidRPr="007572A2">
        <w:rPr>
          <w:color w:val="000000" w:themeColor="text1"/>
          <w:sz w:val="24"/>
          <w:szCs w:val="24"/>
        </w:rPr>
        <w:t xml:space="preserve"> affordability </w:t>
      </w:r>
      <w:r w:rsidR="00C11992" w:rsidRPr="007572A2">
        <w:rPr>
          <w:color w:val="000000" w:themeColor="text1"/>
          <w:sz w:val="24"/>
          <w:szCs w:val="24"/>
        </w:rPr>
        <w:t xml:space="preserve">framework. He reminded the Council that they made making the education system more affordable a key principal in the 2013 Roadmap. Affordability </w:t>
      </w:r>
      <w:r w:rsidRPr="007572A2">
        <w:rPr>
          <w:color w:val="000000" w:themeColor="text1"/>
          <w:sz w:val="24"/>
          <w:szCs w:val="24"/>
        </w:rPr>
        <w:t>is critical to</w:t>
      </w:r>
      <w:r w:rsidR="00962B4F" w:rsidRPr="007572A2">
        <w:rPr>
          <w:color w:val="000000" w:themeColor="text1"/>
          <w:sz w:val="24"/>
          <w:szCs w:val="24"/>
        </w:rPr>
        <w:t xml:space="preserve"> meeting Washington State’s attainment goals. This idea </w:t>
      </w:r>
      <w:r w:rsidRPr="007572A2">
        <w:rPr>
          <w:color w:val="000000" w:themeColor="text1"/>
          <w:sz w:val="24"/>
          <w:szCs w:val="24"/>
        </w:rPr>
        <w:t>of affordability must be taken from philosophical to measurable. Once that is done, a productive discussion about improving affordability can occur.</w:t>
      </w:r>
      <w:r w:rsidR="00962B4F" w:rsidRPr="007572A2">
        <w:rPr>
          <w:color w:val="000000" w:themeColor="text1"/>
          <w:sz w:val="24"/>
          <w:szCs w:val="24"/>
        </w:rPr>
        <w:t xml:space="preserve"> If student don’t see an affordable pathway from education to attainment, they may not attend. </w:t>
      </w:r>
    </w:p>
    <w:p w:rsidR="007F1DEE" w:rsidRPr="007572A2" w:rsidRDefault="007F1DEE" w:rsidP="007F1DEE">
      <w:pPr>
        <w:rPr>
          <w:color w:val="000000" w:themeColor="text1"/>
          <w:sz w:val="24"/>
          <w:szCs w:val="24"/>
        </w:rPr>
      </w:pPr>
    </w:p>
    <w:p w:rsidR="007F1DEE" w:rsidRPr="007572A2" w:rsidRDefault="007F1DEE" w:rsidP="007F1DEE">
      <w:pPr>
        <w:rPr>
          <w:color w:val="000000" w:themeColor="text1"/>
          <w:sz w:val="24"/>
          <w:szCs w:val="24"/>
        </w:rPr>
      </w:pPr>
      <w:r w:rsidRPr="007572A2">
        <w:rPr>
          <w:color w:val="000000" w:themeColor="text1"/>
          <w:sz w:val="24"/>
          <w:szCs w:val="24"/>
        </w:rPr>
        <w:t xml:space="preserve">When Washington </w:t>
      </w:r>
      <w:r w:rsidRPr="007572A2">
        <w:rPr>
          <w:i/>
          <w:iCs/>
          <w:color w:val="000000" w:themeColor="text1"/>
          <w:sz w:val="24"/>
          <w:szCs w:val="24"/>
        </w:rPr>
        <w:t>coordinates</w:t>
      </w:r>
      <w:r w:rsidRPr="007572A2">
        <w:rPr>
          <w:color w:val="000000" w:themeColor="text1"/>
          <w:sz w:val="24"/>
          <w:szCs w:val="24"/>
        </w:rPr>
        <w:t xml:space="preserve"> funding, </w:t>
      </w:r>
      <w:r w:rsidRPr="007572A2">
        <w:rPr>
          <w:i/>
          <w:iCs/>
          <w:color w:val="000000" w:themeColor="text1"/>
          <w:sz w:val="24"/>
          <w:szCs w:val="24"/>
        </w:rPr>
        <w:t>connects</w:t>
      </w:r>
      <w:r w:rsidRPr="007572A2">
        <w:rPr>
          <w:color w:val="000000" w:themeColor="text1"/>
          <w:sz w:val="24"/>
          <w:szCs w:val="24"/>
        </w:rPr>
        <w:t xml:space="preserve"> data from disparate sources, and </w:t>
      </w:r>
      <w:r w:rsidRPr="007572A2">
        <w:rPr>
          <w:i/>
          <w:iCs/>
          <w:color w:val="000000" w:themeColor="text1"/>
          <w:sz w:val="24"/>
          <w:szCs w:val="24"/>
        </w:rPr>
        <w:t>communicates</w:t>
      </w:r>
      <w:r w:rsidR="00D14E0F" w:rsidRPr="007572A2">
        <w:rPr>
          <w:color w:val="000000" w:themeColor="text1"/>
          <w:sz w:val="24"/>
          <w:szCs w:val="24"/>
        </w:rPr>
        <w:t xml:space="preserve"> about </w:t>
      </w:r>
      <w:r w:rsidRPr="007572A2">
        <w:rPr>
          <w:color w:val="000000" w:themeColor="text1"/>
          <w:sz w:val="24"/>
          <w:szCs w:val="24"/>
        </w:rPr>
        <w:t xml:space="preserve">options and best practices, we help students attend and attain at lower cost. </w:t>
      </w:r>
    </w:p>
    <w:p w:rsidR="007F1DEE" w:rsidRPr="007572A2" w:rsidRDefault="007F1DEE" w:rsidP="00B353D7">
      <w:pPr>
        <w:rPr>
          <w:color w:val="000000" w:themeColor="text1"/>
          <w:sz w:val="24"/>
          <w:szCs w:val="24"/>
        </w:rPr>
      </w:pPr>
    </w:p>
    <w:p w:rsidR="00962B4F" w:rsidRPr="007572A2" w:rsidRDefault="00962B4F" w:rsidP="00962B4F">
      <w:pPr>
        <w:rPr>
          <w:color w:val="000000" w:themeColor="text1"/>
          <w:sz w:val="24"/>
          <w:szCs w:val="24"/>
        </w:rPr>
      </w:pPr>
      <w:r w:rsidRPr="007572A2">
        <w:rPr>
          <w:color w:val="000000" w:themeColor="text1"/>
          <w:sz w:val="24"/>
          <w:szCs w:val="24"/>
        </w:rPr>
        <w:t>The Framework will illustrate how variations in postsecondary pricing and state and federal supports directly impact affordability. Though the Framework will not provide a prioritized list of expenditures nor recommendations the coordination of budget requests, it will help to identify policy recommendations that reduce volatility in tuition increases, curb student debt, and increase investments in postsecondary education.</w:t>
      </w:r>
    </w:p>
    <w:p w:rsidR="00962B4F" w:rsidRPr="007572A2" w:rsidRDefault="00962B4F" w:rsidP="00962B4F">
      <w:pPr>
        <w:rPr>
          <w:color w:val="000000" w:themeColor="text1"/>
          <w:sz w:val="24"/>
          <w:szCs w:val="24"/>
        </w:rPr>
      </w:pPr>
    </w:p>
    <w:p w:rsidR="00962B4F" w:rsidRPr="007572A2" w:rsidRDefault="00962B4F" w:rsidP="00962B4F">
      <w:pPr>
        <w:rPr>
          <w:color w:val="000000" w:themeColor="text1"/>
          <w:sz w:val="24"/>
          <w:szCs w:val="24"/>
        </w:rPr>
      </w:pPr>
      <w:r w:rsidRPr="007572A2">
        <w:rPr>
          <w:color w:val="000000" w:themeColor="text1"/>
          <w:sz w:val="24"/>
          <w:szCs w:val="24"/>
        </w:rPr>
        <w:t>The Framework will help policy makers:</w:t>
      </w:r>
    </w:p>
    <w:p w:rsidR="00962B4F" w:rsidRPr="007572A2" w:rsidRDefault="00962B4F" w:rsidP="00962B4F">
      <w:pPr>
        <w:pStyle w:val="ListParagraph"/>
        <w:numPr>
          <w:ilvl w:val="0"/>
          <w:numId w:val="33"/>
        </w:numPr>
        <w:rPr>
          <w:color w:val="000000" w:themeColor="text1"/>
          <w:sz w:val="24"/>
          <w:szCs w:val="24"/>
        </w:rPr>
      </w:pPr>
      <w:r w:rsidRPr="007572A2">
        <w:rPr>
          <w:color w:val="000000" w:themeColor="text1"/>
          <w:sz w:val="24"/>
          <w:szCs w:val="24"/>
        </w:rPr>
        <w:t>Coordinate institutional appropriations, tuition, and financial aid.</w:t>
      </w:r>
    </w:p>
    <w:p w:rsidR="00962B4F" w:rsidRPr="007572A2" w:rsidRDefault="00962B4F" w:rsidP="00962B4F">
      <w:pPr>
        <w:pStyle w:val="ListParagraph"/>
        <w:numPr>
          <w:ilvl w:val="0"/>
          <w:numId w:val="33"/>
        </w:numPr>
        <w:rPr>
          <w:color w:val="000000" w:themeColor="text1"/>
          <w:sz w:val="24"/>
          <w:szCs w:val="24"/>
        </w:rPr>
      </w:pPr>
      <w:r w:rsidRPr="007572A2">
        <w:rPr>
          <w:color w:val="000000" w:themeColor="text1"/>
          <w:sz w:val="24"/>
          <w:szCs w:val="24"/>
        </w:rPr>
        <w:t>Understand the impact of funding and policy decisions on students.</w:t>
      </w:r>
    </w:p>
    <w:p w:rsidR="00962B4F" w:rsidRPr="007572A2" w:rsidRDefault="00962B4F" w:rsidP="00962B4F">
      <w:pPr>
        <w:pStyle w:val="ListParagraph"/>
        <w:numPr>
          <w:ilvl w:val="0"/>
          <w:numId w:val="33"/>
        </w:numPr>
        <w:rPr>
          <w:color w:val="000000" w:themeColor="text1"/>
          <w:sz w:val="24"/>
          <w:szCs w:val="24"/>
        </w:rPr>
      </w:pPr>
      <w:r w:rsidRPr="007572A2">
        <w:rPr>
          <w:color w:val="000000" w:themeColor="text1"/>
          <w:sz w:val="24"/>
          <w:szCs w:val="24"/>
        </w:rPr>
        <w:t>Evaluate whether new proposals help the state reach affordability goals.</w:t>
      </w:r>
    </w:p>
    <w:p w:rsidR="00962B4F" w:rsidRPr="007572A2" w:rsidRDefault="00962B4F" w:rsidP="00962B4F">
      <w:pPr>
        <w:pStyle w:val="ListParagraph"/>
        <w:numPr>
          <w:ilvl w:val="0"/>
          <w:numId w:val="33"/>
        </w:numPr>
        <w:rPr>
          <w:color w:val="000000" w:themeColor="text1"/>
          <w:sz w:val="24"/>
          <w:szCs w:val="24"/>
        </w:rPr>
      </w:pPr>
      <w:r w:rsidRPr="007572A2">
        <w:rPr>
          <w:color w:val="000000" w:themeColor="text1"/>
          <w:sz w:val="24"/>
          <w:szCs w:val="24"/>
        </w:rPr>
        <w:t>Account for the role of the federal government, institutions, state, and private funders.</w:t>
      </w:r>
    </w:p>
    <w:p w:rsidR="00962B4F" w:rsidRPr="007572A2" w:rsidRDefault="00962B4F" w:rsidP="00962B4F">
      <w:pPr>
        <w:pStyle w:val="ListParagraph"/>
        <w:numPr>
          <w:ilvl w:val="0"/>
          <w:numId w:val="33"/>
        </w:numPr>
        <w:rPr>
          <w:color w:val="000000" w:themeColor="text1"/>
          <w:sz w:val="24"/>
          <w:szCs w:val="24"/>
        </w:rPr>
      </w:pPr>
      <w:r w:rsidRPr="007572A2">
        <w:rPr>
          <w:color w:val="000000" w:themeColor="text1"/>
          <w:sz w:val="24"/>
          <w:szCs w:val="24"/>
        </w:rPr>
        <w:t>Connect affordability related data from across sources.</w:t>
      </w:r>
    </w:p>
    <w:p w:rsidR="00962B4F" w:rsidRPr="007572A2" w:rsidRDefault="00962B4F" w:rsidP="00D14E0F">
      <w:pPr>
        <w:tabs>
          <w:tab w:val="num" w:pos="720"/>
        </w:tabs>
        <w:rPr>
          <w:color w:val="000000" w:themeColor="text1"/>
          <w:sz w:val="24"/>
          <w:szCs w:val="24"/>
        </w:rPr>
      </w:pPr>
    </w:p>
    <w:p w:rsidR="00C11992" w:rsidRPr="007572A2" w:rsidRDefault="00C11992" w:rsidP="00D14E0F">
      <w:pPr>
        <w:rPr>
          <w:color w:val="000000" w:themeColor="text1"/>
          <w:sz w:val="24"/>
          <w:szCs w:val="24"/>
        </w:rPr>
      </w:pPr>
      <w:r w:rsidRPr="007572A2">
        <w:rPr>
          <w:color w:val="000000" w:themeColor="text1"/>
          <w:sz w:val="24"/>
          <w:szCs w:val="24"/>
        </w:rPr>
        <w:t>Affordability has three parts:</w:t>
      </w:r>
    </w:p>
    <w:p w:rsidR="00C11992" w:rsidRPr="007572A2" w:rsidRDefault="00C11992" w:rsidP="00D14E0F">
      <w:pPr>
        <w:rPr>
          <w:color w:val="000000" w:themeColor="text1"/>
          <w:sz w:val="24"/>
          <w:szCs w:val="24"/>
        </w:rPr>
      </w:pPr>
    </w:p>
    <w:p w:rsidR="00FC4D84" w:rsidRPr="007572A2" w:rsidRDefault="00FC4D84" w:rsidP="00D14E0F">
      <w:pPr>
        <w:rPr>
          <w:color w:val="000000" w:themeColor="text1"/>
          <w:sz w:val="24"/>
          <w:szCs w:val="24"/>
        </w:rPr>
      </w:pPr>
      <w:r w:rsidRPr="007572A2">
        <w:rPr>
          <w:color w:val="000000" w:themeColor="text1"/>
          <w:sz w:val="24"/>
          <w:szCs w:val="24"/>
        </w:rPr>
        <w:t>The t</w:t>
      </w:r>
      <w:r w:rsidR="00C11992" w:rsidRPr="007572A2">
        <w:rPr>
          <w:color w:val="000000" w:themeColor="text1"/>
          <w:sz w:val="24"/>
          <w:szCs w:val="24"/>
        </w:rPr>
        <w:t xml:space="preserve">otal </w:t>
      </w:r>
      <w:r w:rsidRPr="007572A2">
        <w:rPr>
          <w:b/>
          <w:color w:val="000000" w:themeColor="text1"/>
          <w:sz w:val="24"/>
          <w:szCs w:val="24"/>
        </w:rPr>
        <w:t>COST</w:t>
      </w:r>
      <w:r w:rsidR="00C11992" w:rsidRPr="007572A2">
        <w:rPr>
          <w:color w:val="000000" w:themeColor="text1"/>
          <w:sz w:val="24"/>
          <w:szCs w:val="24"/>
        </w:rPr>
        <w:t xml:space="preserve"> </w:t>
      </w:r>
      <w:r w:rsidRPr="007572A2">
        <w:rPr>
          <w:color w:val="000000" w:themeColor="text1"/>
          <w:sz w:val="24"/>
          <w:szCs w:val="24"/>
        </w:rPr>
        <w:t xml:space="preserve">of higher education goes </w:t>
      </w:r>
      <w:r w:rsidR="00C11992" w:rsidRPr="007572A2">
        <w:rPr>
          <w:color w:val="000000" w:themeColor="text1"/>
          <w:sz w:val="24"/>
          <w:szCs w:val="24"/>
        </w:rPr>
        <w:t>beyond room and board</w:t>
      </w:r>
      <w:r w:rsidRPr="007572A2">
        <w:rPr>
          <w:color w:val="000000" w:themeColor="text1"/>
          <w:sz w:val="24"/>
          <w:szCs w:val="24"/>
        </w:rPr>
        <w:t>. It includes</w:t>
      </w:r>
      <w:r w:rsidR="00C11992" w:rsidRPr="007572A2">
        <w:rPr>
          <w:color w:val="000000" w:themeColor="text1"/>
          <w:sz w:val="24"/>
          <w:szCs w:val="24"/>
        </w:rPr>
        <w:t xml:space="preserve"> books, transportation</w:t>
      </w:r>
      <w:r w:rsidRPr="007572A2">
        <w:rPr>
          <w:color w:val="000000" w:themeColor="text1"/>
          <w:sz w:val="24"/>
          <w:szCs w:val="24"/>
        </w:rPr>
        <w:t>,</w:t>
      </w:r>
      <w:r w:rsidR="00C11992" w:rsidRPr="007572A2">
        <w:rPr>
          <w:color w:val="000000" w:themeColor="text1"/>
          <w:sz w:val="24"/>
          <w:szCs w:val="24"/>
        </w:rPr>
        <w:t xml:space="preserve"> and other costs. </w:t>
      </w:r>
    </w:p>
    <w:p w:rsidR="00FC4D84" w:rsidRPr="007572A2" w:rsidRDefault="00FC4D84" w:rsidP="00D14E0F">
      <w:pPr>
        <w:rPr>
          <w:color w:val="000000" w:themeColor="text1"/>
          <w:sz w:val="24"/>
          <w:szCs w:val="24"/>
        </w:rPr>
      </w:pPr>
    </w:p>
    <w:p w:rsidR="00FC4D84" w:rsidRPr="007572A2" w:rsidRDefault="00FC4D84" w:rsidP="00D14E0F">
      <w:pPr>
        <w:rPr>
          <w:color w:val="000000" w:themeColor="text1"/>
          <w:sz w:val="24"/>
          <w:szCs w:val="24"/>
        </w:rPr>
      </w:pPr>
      <w:r w:rsidRPr="007572A2">
        <w:rPr>
          <w:color w:val="000000" w:themeColor="text1"/>
          <w:sz w:val="24"/>
          <w:szCs w:val="24"/>
        </w:rPr>
        <w:lastRenderedPageBreak/>
        <w:t xml:space="preserve">Student </w:t>
      </w:r>
      <w:r w:rsidRPr="007572A2">
        <w:rPr>
          <w:b/>
          <w:color w:val="000000" w:themeColor="text1"/>
          <w:sz w:val="24"/>
          <w:szCs w:val="24"/>
        </w:rPr>
        <w:t xml:space="preserve">AID </w:t>
      </w:r>
      <w:r w:rsidR="00C11992" w:rsidRPr="007572A2">
        <w:rPr>
          <w:color w:val="000000" w:themeColor="text1"/>
          <w:sz w:val="24"/>
          <w:szCs w:val="24"/>
        </w:rPr>
        <w:t>can redu</w:t>
      </w:r>
      <w:r w:rsidRPr="007572A2">
        <w:rPr>
          <w:color w:val="000000" w:themeColor="text1"/>
          <w:sz w:val="24"/>
          <w:szCs w:val="24"/>
        </w:rPr>
        <w:t>ce those costs, but i</w:t>
      </w:r>
      <w:r w:rsidR="007379E9" w:rsidRPr="007572A2">
        <w:rPr>
          <w:color w:val="000000" w:themeColor="text1"/>
          <w:sz w:val="24"/>
          <w:szCs w:val="24"/>
        </w:rPr>
        <w:t>t</w:t>
      </w:r>
      <w:r w:rsidRPr="007572A2">
        <w:rPr>
          <w:color w:val="000000" w:themeColor="text1"/>
          <w:sz w:val="24"/>
          <w:szCs w:val="24"/>
        </w:rPr>
        <w:t>’</w:t>
      </w:r>
      <w:r w:rsidR="007379E9" w:rsidRPr="007572A2">
        <w:rPr>
          <w:color w:val="000000" w:themeColor="text1"/>
          <w:sz w:val="24"/>
          <w:szCs w:val="24"/>
        </w:rPr>
        <w:t xml:space="preserve">s left to the family to pull together a number of ways to pay for the remaining balance. </w:t>
      </w:r>
    </w:p>
    <w:p w:rsidR="00FC4D84" w:rsidRPr="007572A2" w:rsidRDefault="00FC4D84" w:rsidP="00D14E0F">
      <w:pPr>
        <w:rPr>
          <w:color w:val="000000" w:themeColor="text1"/>
          <w:sz w:val="24"/>
          <w:szCs w:val="24"/>
        </w:rPr>
      </w:pPr>
    </w:p>
    <w:p w:rsidR="00C11992" w:rsidRPr="007572A2" w:rsidRDefault="00FC4D84" w:rsidP="00D14E0F">
      <w:pPr>
        <w:rPr>
          <w:color w:val="000000" w:themeColor="text1"/>
          <w:sz w:val="24"/>
          <w:szCs w:val="24"/>
        </w:rPr>
      </w:pPr>
      <w:r w:rsidRPr="007572A2">
        <w:rPr>
          <w:color w:val="000000" w:themeColor="text1"/>
          <w:sz w:val="24"/>
          <w:szCs w:val="24"/>
        </w:rPr>
        <w:t>Students</w:t>
      </w:r>
      <w:r w:rsidR="007379E9" w:rsidRPr="007572A2">
        <w:rPr>
          <w:color w:val="000000" w:themeColor="text1"/>
          <w:sz w:val="24"/>
          <w:szCs w:val="24"/>
        </w:rPr>
        <w:t xml:space="preserve"> can choose </w:t>
      </w:r>
      <w:r w:rsidRPr="007572A2">
        <w:rPr>
          <w:color w:val="000000" w:themeColor="text1"/>
          <w:sz w:val="24"/>
          <w:szCs w:val="24"/>
        </w:rPr>
        <w:t xml:space="preserve">several different </w:t>
      </w:r>
      <w:r w:rsidRPr="007572A2">
        <w:rPr>
          <w:b/>
          <w:color w:val="000000" w:themeColor="text1"/>
          <w:sz w:val="24"/>
          <w:szCs w:val="24"/>
        </w:rPr>
        <w:t xml:space="preserve">OPTIONS, </w:t>
      </w:r>
      <w:r w:rsidRPr="007572A2">
        <w:rPr>
          <w:color w:val="000000" w:themeColor="text1"/>
          <w:sz w:val="24"/>
          <w:szCs w:val="24"/>
        </w:rPr>
        <w:t xml:space="preserve">like </w:t>
      </w:r>
      <w:r w:rsidR="007379E9" w:rsidRPr="007572A2">
        <w:rPr>
          <w:color w:val="000000" w:themeColor="text1"/>
          <w:sz w:val="24"/>
          <w:szCs w:val="24"/>
        </w:rPr>
        <w:t xml:space="preserve">using savings, </w:t>
      </w:r>
      <w:r w:rsidRPr="007572A2">
        <w:rPr>
          <w:color w:val="000000" w:themeColor="text1"/>
          <w:sz w:val="24"/>
          <w:szCs w:val="24"/>
        </w:rPr>
        <w:t>taking a job</w:t>
      </w:r>
      <w:r w:rsidR="007379E9" w:rsidRPr="007572A2">
        <w:rPr>
          <w:color w:val="000000" w:themeColor="text1"/>
          <w:sz w:val="24"/>
          <w:szCs w:val="24"/>
        </w:rPr>
        <w:t>, borrow</w:t>
      </w:r>
      <w:r w:rsidRPr="007572A2">
        <w:rPr>
          <w:color w:val="000000" w:themeColor="text1"/>
          <w:sz w:val="24"/>
          <w:szCs w:val="24"/>
        </w:rPr>
        <w:t>ing</w:t>
      </w:r>
      <w:r w:rsidR="007379E9" w:rsidRPr="007572A2">
        <w:rPr>
          <w:color w:val="000000" w:themeColor="text1"/>
          <w:sz w:val="24"/>
          <w:szCs w:val="24"/>
        </w:rPr>
        <w:t xml:space="preserve">, </w:t>
      </w:r>
      <w:r w:rsidRPr="007572A2">
        <w:rPr>
          <w:color w:val="000000" w:themeColor="text1"/>
          <w:sz w:val="24"/>
          <w:szCs w:val="24"/>
        </w:rPr>
        <w:t xml:space="preserve">choosing different institutions, or </w:t>
      </w:r>
      <w:r w:rsidR="007379E9" w:rsidRPr="007572A2">
        <w:rPr>
          <w:color w:val="000000" w:themeColor="text1"/>
          <w:sz w:val="24"/>
          <w:szCs w:val="24"/>
        </w:rPr>
        <w:t>attend</w:t>
      </w:r>
      <w:r w:rsidRPr="007572A2">
        <w:rPr>
          <w:color w:val="000000" w:themeColor="text1"/>
          <w:sz w:val="24"/>
          <w:szCs w:val="24"/>
        </w:rPr>
        <w:t>ing</w:t>
      </w:r>
      <w:r w:rsidR="007379E9" w:rsidRPr="007572A2">
        <w:rPr>
          <w:color w:val="000000" w:themeColor="text1"/>
          <w:sz w:val="24"/>
          <w:szCs w:val="24"/>
        </w:rPr>
        <w:t xml:space="preserve"> school part time, which all </w:t>
      </w:r>
      <w:r w:rsidRPr="007572A2">
        <w:rPr>
          <w:color w:val="000000" w:themeColor="text1"/>
          <w:sz w:val="24"/>
          <w:szCs w:val="24"/>
        </w:rPr>
        <w:t xml:space="preserve">can </w:t>
      </w:r>
      <w:r w:rsidR="007379E9" w:rsidRPr="007572A2">
        <w:rPr>
          <w:color w:val="000000" w:themeColor="text1"/>
          <w:sz w:val="24"/>
          <w:szCs w:val="24"/>
        </w:rPr>
        <w:t xml:space="preserve">negatively </w:t>
      </w:r>
      <w:r w:rsidRPr="007572A2">
        <w:rPr>
          <w:color w:val="000000" w:themeColor="text1"/>
          <w:sz w:val="24"/>
          <w:szCs w:val="24"/>
        </w:rPr>
        <w:t xml:space="preserve">influences success. </w:t>
      </w:r>
    </w:p>
    <w:p w:rsidR="00FC4D84" w:rsidRPr="007572A2" w:rsidRDefault="00FC4D84" w:rsidP="00D14E0F">
      <w:pPr>
        <w:rPr>
          <w:color w:val="000000" w:themeColor="text1"/>
          <w:sz w:val="24"/>
          <w:szCs w:val="24"/>
        </w:rPr>
      </w:pPr>
    </w:p>
    <w:p w:rsidR="00767C1B" w:rsidRPr="007572A2" w:rsidRDefault="006E6953" w:rsidP="00D14E0F">
      <w:pPr>
        <w:rPr>
          <w:color w:val="000000" w:themeColor="text1"/>
          <w:sz w:val="24"/>
          <w:szCs w:val="24"/>
        </w:rPr>
      </w:pPr>
      <w:r w:rsidRPr="007572A2">
        <w:rPr>
          <w:color w:val="000000" w:themeColor="text1"/>
          <w:sz w:val="24"/>
          <w:szCs w:val="24"/>
        </w:rPr>
        <w:t xml:space="preserve">WSAC’s responsibility is to keep the legislature’s interest in affordability. Different methodology is fine, we just need to keep this working in this area. They must realize they took a great first step, let’s keep the momentum going toward step two. </w:t>
      </w:r>
    </w:p>
    <w:p w:rsidR="00767C1B" w:rsidRPr="007572A2" w:rsidRDefault="00767C1B" w:rsidP="00D14E0F">
      <w:pPr>
        <w:rPr>
          <w:color w:val="000000" w:themeColor="text1"/>
          <w:sz w:val="24"/>
          <w:szCs w:val="24"/>
        </w:rPr>
      </w:pPr>
    </w:p>
    <w:p w:rsidR="00D14E0F" w:rsidRPr="007572A2" w:rsidRDefault="0022315D" w:rsidP="00D14E0F">
      <w:pPr>
        <w:rPr>
          <w:color w:val="000000" w:themeColor="text1"/>
          <w:sz w:val="24"/>
          <w:szCs w:val="24"/>
        </w:rPr>
      </w:pPr>
      <w:r w:rsidRPr="007572A2">
        <w:rPr>
          <w:color w:val="000000" w:themeColor="text1"/>
          <w:sz w:val="24"/>
          <w:szCs w:val="24"/>
        </w:rPr>
        <w:t xml:space="preserve">One of the key takeaways </w:t>
      </w:r>
      <w:r w:rsidR="00D14E0F" w:rsidRPr="007572A2">
        <w:rPr>
          <w:color w:val="000000" w:themeColor="text1"/>
          <w:sz w:val="24"/>
          <w:szCs w:val="24"/>
        </w:rPr>
        <w:t xml:space="preserve">is to identify how and why actual debt and cost differs from what we’d predict given state policy and assumptions about savings and work. Which students aren’t being fully served?  What levers can lawmakers pull to help the system become more </w:t>
      </w:r>
      <w:r w:rsidRPr="007572A2">
        <w:rPr>
          <w:color w:val="000000" w:themeColor="text1"/>
          <w:sz w:val="24"/>
          <w:szCs w:val="24"/>
        </w:rPr>
        <w:t>affordable?</w:t>
      </w:r>
      <w:r w:rsidR="00D14E0F" w:rsidRPr="007572A2">
        <w:rPr>
          <w:color w:val="000000" w:themeColor="text1"/>
          <w:sz w:val="24"/>
          <w:szCs w:val="24"/>
        </w:rPr>
        <w:t xml:space="preserve">  </w:t>
      </w:r>
    </w:p>
    <w:p w:rsidR="00DA1D97" w:rsidRPr="007572A2" w:rsidRDefault="00DA1D97" w:rsidP="00B353D7">
      <w:pPr>
        <w:rPr>
          <w:color w:val="000000" w:themeColor="text1"/>
          <w:sz w:val="24"/>
          <w:szCs w:val="24"/>
        </w:rPr>
      </w:pPr>
    </w:p>
    <w:p w:rsidR="00767C1B" w:rsidRPr="007572A2" w:rsidRDefault="00767C1B" w:rsidP="00B353D7">
      <w:pPr>
        <w:rPr>
          <w:color w:val="000000" w:themeColor="text1"/>
          <w:sz w:val="24"/>
          <w:szCs w:val="24"/>
        </w:rPr>
      </w:pPr>
      <w:r w:rsidRPr="007572A2">
        <w:rPr>
          <w:color w:val="000000" w:themeColor="text1"/>
          <w:sz w:val="24"/>
          <w:szCs w:val="24"/>
        </w:rPr>
        <w:t>Council Member Maud Daudon wants clarity around the policy by stating what does affordable mean for all. Who is all? The more data we present the better.</w:t>
      </w:r>
    </w:p>
    <w:p w:rsidR="00767C1B" w:rsidRPr="007572A2" w:rsidRDefault="00767C1B" w:rsidP="00B353D7">
      <w:pPr>
        <w:rPr>
          <w:color w:val="000000" w:themeColor="text1"/>
          <w:sz w:val="24"/>
          <w:szCs w:val="24"/>
        </w:rPr>
      </w:pPr>
    </w:p>
    <w:p w:rsidR="0062088B" w:rsidRDefault="00767C1B" w:rsidP="00B353D7">
      <w:pPr>
        <w:rPr>
          <w:color w:val="000000" w:themeColor="text1"/>
          <w:sz w:val="24"/>
          <w:szCs w:val="24"/>
        </w:rPr>
      </w:pPr>
      <w:r w:rsidRPr="007572A2">
        <w:rPr>
          <w:color w:val="000000" w:themeColor="text1"/>
          <w:sz w:val="24"/>
          <w:szCs w:val="24"/>
        </w:rPr>
        <w:t>Council Member Marty Brown is concerned about is funding for the institutions. Policy discussion this year was not about State Need Grant it was about backfilling the institutions so they can stay level. This is a huge factor in affordability for students. Affordability must b</w:t>
      </w:r>
      <w:r w:rsidR="00CA0A50" w:rsidRPr="007572A2">
        <w:rPr>
          <w:color w:val="000000" w:themeColor="text1"/>
          <w:sz w:val="24"/>
          <w:szCs w:val="24"/>
        </w:rPr>
        <w:t>e thought about in a broad way.</w:t>
      </w:r>
      <w:r w:rsidR="0062088B">
        <w:rPr>
          <w:color w:val="000000" w:themeColor="text1"/>
          <w:sz w:val="24"/>
          <w:szCs w:val="24"/>
        </w:rPr>
        <w:t xml:space="preserve">  </w:t>
      </w:r>
    </w:p>
    <w:p w:rsidR="00CA0A50" w:rsidRPr="007572A2" w:rsidRDefault="0062088B" w:rsidP="00B353D7">
      <w:pPr>
        <w:rPr>
          <w:color w:val="000000" w:themeColor="text1"/>
          <w:sz w:val="24"/>
          <w:szCs w:val="24"/>
        </w:rPr>
      </w:pPr>
      <w:r>
        <w:rPr>
          <w:color w:val="000000" w:themeColor="text1"/>
          <w:sz w:val="24"/>
          <w:szCs w:val="24"/>
        </w:rPr>
        <w:t>The next step is to hold a convening with policy makers and council members to come to agreement on measuring affordability and set goals related to thresholds.</w:t>
      </w:r>
    </w:p>
    <w:p w:rsidR="00CA0A50" w:rsidRPr="007572A2" w:rsidRDefault="00CA0A50" w:rsidP="00B353D7">
      <w:pPr>
        <w:rPr>
          <w:b/>
          <w:color w:val="000000" w:themeColor="text1"/>
          <w:sz w:val="24"/>
          <w:szCs w:val="24"/>
        </w:rPr>
      </w:pPr>
    </w:p>
    <w:p w:rsidR="00990521" w:rsidRPr="007572A2" w:rsidRDefault="00990521" w:rsidP="00B353D7">
      <w:pPr>
        <w:rPr>
          <w:b/>
          <w:color w:val="000000" w:themeColor="text1"/>
          <w:sz w:val="24"/>
          <w:szCs w:val="24"/>
        </w:rPr>
      </w:pPr>
    </w:p>
    <w:p w:rsidR="000F123E" w:rsidRPr="007572A2" w:rsidRDefault="000F123E" w:rsidP="000F123E">
      <w:pPr>
        <w:rPr>
          <w:rFonts w:ascii="Calibri" w:hAnsi="Calibri" w:cs="Times New Roman"/>
          <w:b/>
          <w:bCs/>
          <w:sz w:val="28"/>
          <w:szCs w:val="28"/>
        </w:rPr>
      </w:pPr>
      <w:r w:rsidRPr="007572A2">
        <w:rPr>
          <w:b/>
          <w:bCs/>
          <w:sz w:val="28"/>
          <w:szCs w:val="28"/>
        </w:rPr>
        <w:t>Supplemental Budget Recommendations</w:t>
      </w:r>
    </w:p>
    <w:p w:rsidR="000F123E" w:rsidRPr="007572A2" w:rsidRDefault="000F123E" w:rsidP="000F123E">
      <w:pPr>
        <w:rPr>
          <w:b/>
          <w:bCs/>
          <w:color w:val="000000"/>
          <w:sz w:val="24"/>
          <w:szCs w:val="24"/>
        </w:rPr>
      </w:pPr>
      <w:r w:rsidRPr="007572A2">
        <w:rPr>
          <w:b/>
          <w:bCs/>
          <w:color w:val="000000"/>
          <w:sz w:val="24"/>
          <w:szCs w:val="24"/>
        </w:rPr>
        <w:t>Rachelle Sharpe, Deputy Director</w:t>
      </w:r>
    </w:p>
    <w:p w:rsidR="000F123E" w:rsidRPr="007572A2" w:rsidRDefault="000F123E" w:rsidP="000F123E">
      <w:pPr>
        <w:rPr>
          <w:b/>
          <w:bCs/>
          <w:color w:val="000000"/>
          <w:sz w:val="24"/>
          <w:szCs w:val="24"/>
        </w:rPr>
      </w:pPr>
    </w:p>
    <w:p w:rsidR="000F123E" w:rsidRPr="007572A2" w:rsidRDefault="000F123E" w:rsidP="000F123E">
      <w:pPr>
        <w:rPr>
          <w:color w:val="000000"/>
          <w:sz w:val="24"/>
          <w:szCs w:val="24"/>
        </w:rPr>
      </w:pPr>
      <w:r w:rsidRPr="007572A2">
        <w:rPr>
          <w:color w:val="000000"/>
          <w:sz w:val="24"/>
          <w:szCs w:val="24"/>
        </w:rPr>
        <w:t xml:space="preserve">Rachelle Sharpe presented preliminary information on potential agency supplemental budget requests and Strategic Action Plan and Roadmap-related requests. </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The Strategic Action Plan submitted in 2015 proposed the strategic investment to support progress toward the Roadmap goals. The supplemental budget request leverages investments made in 2015 and proposes necessary enhancements.</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Agency budget requests are due to OFM and agency request legislation is due in October. Development of the larger “legislative agenda,” including endorsements of proposals that support the Roadmap goals, will be developed for the Council’s consideration at their October meeting.</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 xml:space="preserve">The metrics that were developed during this year’s update to the Roadmap will inform the biennial requests of 17-19 but in the meantime, consideration for enhancements to the investments must be made. The budget request is connected to the overall legislative agenda and is the first item that is due to OFM. </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As a supplemental session, there won’t be any major policy proposals by the agency</w:t>
      </w:r>
      <w:r w:rsidRPr="007572A2">
        <w:rPr>
          <w:color w:val="1F497D"/>
          <w:sz w:val="24"/>
          <w:szCs w:val="24"/>
        </w:rPr>
        <w:t xml:space="preserve"> </w:t>
      </w:r>
      <w:r w:rsidRPr="007572A2">
        <w:rPr>
          <w:color w:val="000000"/>
          <w:sz w:val="24"/>
          <w:szCs w:val="24"/>
        </w:rPr>
        <w:t>however, there are areas</w:t>
      </w:r>
      <w:r w:rsidRPr="007572A2">
        <w:rPr>
          <w:color w:val="1F497D"/>
          <w:sz w:val="24"/>
          <w:szCs w:val="24"/>
        </w:rPr>
        <w:t xml:space="preserve"> </w:t>
      </w:r>
      <w:r w:rsidRPr="007572A2">
        <w:rPr>
          <w:sz w:val="24"/>
          <w:szCs w:val="24"/>
        </w:rPr>
        <w:t>that need immediate attention</w:t>
      </w:r>
      <w:r w:rsidRPr="007572A2">
        <w:rPr>
          <w:color w:val="000000"/>
          <w:sz w:val="24"/>
          <w:szCs w:val="24"/>
        </w:rPr>
        <w:t xml:space="preserve">. Throughout the next few months there needs to be continued development toward the 2016 legislative agenda by identifying alignment between the requests of other agencies and institutions to support the system with coordinated advocacy.  </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It will be important to recognize the significant investments that were made in 2015 that will support progress in reaching WSAC’s attainment goals. The Roadmap and the 2015 Strategic Action Plan were used in developing possible proposals. Several agency requests were made to ensure meeting and exceeding expectations particularly where there have been increases without funding or alternative funding had been lost.</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 xml:space="preserve">While the number of unserved students reduced slightly, there are still a large number of students who are trying to make ends meet with loans, part-time or part-year attendance, and working too many hours. Reduced tuition provides an opportunity to ensure more low-income students have access to financial assistance. While a twenty percent tuition reduction is a tremendous win for students – it reverts tuition to 2012 levels and the Pell Grant still only covers half of tuition at UW.  </w:t>
      </w:r>
    </w:p>
    <w:p w:rsidR="000F123E" w:rsidRPr="007572A2" w:rsidRDefault="000F123E" w:rsidP="000F123E">
      <w:pPr>
        <w:rPr>
          <w:color w:val="000000"/>
          <w:sz w:val="24"/>
          <w:szCs w:val="24"/>
        </w:rPr>
      </w:pPr>
    </w:p>
    <w:p w:rsidR="000F123E" w:rsidRPr="007572A2" w:rsidRDefault="000F123E" w:rsidP="000F123E">
      <w:pPr>
        <w:rPr>
          <w:strike/>
          <w:color w:val="000000"/>
          <w:sz w:val="24"/>
          <w:szCs w:val="24"/>
        </w:rPr>
      </w:pPr>
      <w:r w:rsidRPr="007572A2">
        <w:rPr>
          <w:color w:val="000000"/>
          <w:sz w:val="24"/>
          <w:szCs w:val="24"/>
        </w:rPr>
        <w:t xml:space="preserve">With reduced tuition, financial aid award amounts are lower. College Bound students receive priority and funds are shifted to SNG to offset costs. The State Need Grant is just as critical for low-income students to help cover their expenses. There were still over 100,500 eligible students in 2014-15 with 71,059 students able to receive the grant. </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Currently there are 214,317 College Bound Students whom have completed their application and taken the pledge. Of the 33,063 enrolled, 20,823 seventh graders and half of next year’s eighth graders submitted a complete applications as seventh graders.</w:t>
      </w:r>
    </w:p>
    <w:p w:rsidR="000F123E" w:rsidRPr="007572A2" w:rsidRDefault="000F123E" w:rsidP="000F123E">
      <w:pPr>
        <w:rPr>
          <w:color w:val="000000"/>
          <w:sz w:val="24"/>
          <w:szCs w:val="24"/>
        </w:rPr>
      </w:pPr>
    </w:p>
    <w:p w:rsidR="000F123E" w:rsidRPr="007572A2" w:rsidRDefault="000F123E" w:rsidP="000F123E">
      <w:pPr>
        <w:rPr>
          <w:color w:val="000000"/>
          <w:sz w:val="24"/>
          <w:szCs w:val="24"/>
        </w:rPr>
      </w:pPr>
      <w:r w:rsidRPr="007572A2">
        <w:rPr>
          <w:color w:val="000000"/>
          <w:sz w:val="24"/>
          <w:szCs w:val="24"/>
        </w:rPr>
        <w:t>State Work Study provides work-based learning opportunities to students. Work study experiences improve academic and employment outcomes. Partnering with nearly 1,000 employers, 4,400 students earned $12.2M in 2013-14, including $4.8M in employer contributions. $5M in state funding would leverage an additional $2M in employer contributions.</w:t>
      </w:r>
      <w:r w:rsidRPr="007572A2">
        <w:rPr>
          <w:color w:val="1F497D"/>
          <w:sz w:val="24"/>
          <w:szCs w:val="24"/>
        </w:rPr>
        <w:t xml:space="preserve">  </w:t>
      </w:r>
    </w:p>
    <w:p w:rsidR="000F123E" w:rsidRPr="007572A2" w:rsidRDefault="000F123E" w:rsidP="000F123E">
      <w:pPr>
        <w:rPr>
          <w:b/>
          <w:bCs/>
        </w:rPr>
      </w:pPr>
    </w:p>
    <w:p w:rsidR="000F123E" w:rsidRPr="007572A2" w:rsidRDefault="000F123E" w:rsidP="000F123E">
      <w:pPr>
        <w:rPr>
          <w:sz w:val="24"/>
          <w:szCs w:val="24"/>
        </w:rPr>
      </w:pPr>
      <w:r w:rsidRPr="007572A2">
        <w:rPr>
          <w:sz w:val="24"/>
          <w:szCs w:val="24"/>
        </w:rPr>
        <w:t xml:space="preserve">As noted, over 214,000 students and families have signed up for College Bound. The Council is statutorily responsible for the program and the expectations are growing. It has served to link K-12 to postsecondary in a unique way. The needs to expand our communications improve our trainings, enhance our IT tools, enhance data sharing and are growing exponentially and this requires staffing. </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 xml:space="preserve">The estimated 460,000 adults who are not currently enrolled, have some college experience, and who are </w:t>
      </w:r>
      <w:r w:rsidRPr="007572A2">
        <w:rPr>
          <w:color w:val="1F497D"/>
          <w:sz w:val="24"/>
          <w:szCs w:val="24"/>
        </w:rPr>
        <w:t>not</w:t>
      </w:r>
      <w:r w:rsidRPr="007572A2">
        <w:rPr>
          <w:sz w:val="24"/>
          <w:szCs w:val="24"/>
        </w:rPr>
        <w:t xml:space="preserve"> earning a living wage – have the most to gain from understanding how their courses translate, how pathways can be accessible, and how continuing their education can be accommodated while they support their families.</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 xml:space="preserve">Students need accurate, timely, and relevant information related to planning, preparing, and paying for postsecondary education. To increase awareness, Ready, Set, Grad was developed with federal funding as Washington’s one-stop college planning website. To help provide for promotion and staffing resources, $300,000 </w:t>
      </w:r>
      <w:r w:rsidRPr="007572A2">
        <w:rPr>
          <w:strike/>
          <w:sz w:val="24"/>
          <w:szCs w:val="24"/>
        </w:rPr>
        <w:t>was provided</w:t>
      </w:r>
      <w:r w:rsidRPr="007572A2">
        <w:rPr>
          <w:sz w:val="24"/>
          <w:szCs w:val="24"/>
        </w:rPr>
        <w:t xml:space="preserve"> </w:t>
      </w:r>
      <w:r w:rsidRPr="007572A2">
        <w:rPr>
          <w:color w:val="1F497D"/>
          <w:sz w:val="24"/>
          <w:szCs w:val="24"/>
        </w:rPr>
        <w:t xml:space="preserve">is needed </w:t>
      </w:r>
      <w:r w:rsidRPr="007572A2">
        <w:rPr>
          <w:sz w:val="24"/>
          <w:szCs w:val="24"/>
        </w:rPr>
        <w:t>to increase awareness through promotion, targeting messages, and translating information.</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Rachelle provided a visual of where areas of work which has expanded without the necessary resources and items that have reduced or eliminated fund sources where backfill is needed to complete the same level of work including.  Additional agency requests would include requesting expenditure authority in the Aerospace Student Loan.  The program has been expanded and requires partnership with the Washington Aerospace Training Resource Center and Edmonds, Renton and Everett Colleges.  Pending workload includes developing a data match to confirm employment, creation of an online application, and augmenting work in the billing and collections area.  The consumer protection area including degree authorization, financial aid compliance and authorizing veteran’s benefits have expanded resource needs and/or a loss of funding.</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Finally, the NGA STEM Grant is coming to an end and had provided support to staff the Governor’s STEM Education Innovation Alliance.</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 xml:space="preserve">Council member Ray Lawton asked what the role of the College Success Foundation has been in CBS. Rachelle explained they have played a key partner since day one in 2007. They received funding for College Bound outreach from the legislature in 2008 or 2009. Their role is to work with districts and have staffing throughout the state (regional officers) to sign up students and share best practices. WSAC’s role is to support them with accurate information and training to develop the materials and WSAC then manages the application system. Once they are signed up, WSAC provides information they need throughout the middle school and high school years and administers the scholarship. </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Several audience members commented but did not choose to leave a written statement.</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Paul Bell, Office of Student Legislative Affairs, Bellevue College</w:t>
      </w:r>
    </w:p>
    <w:p w:rsidR="000F123E" w:rsidRPr="007572A2" w:rsidRDefault="000F123E" w:rsidP="000F123E">
      <w:pPr>
        <w:rPr>
          <w:sz w:val="24"/>
          <w:szCs w:val="24"/>
        </w:rPr>
      </w:pPr>
      <w:r w:rsidRPr="007572A2">
        <w:rPr>
          <w:sz w:val="24"/>
          <w:szCs w:val="24"/>
        </w:rPr>
        <w:t>Julie Garver, Council of Presidents</w:t>
      </w:r>
    </w:p>
    <w:p w:rsidR="000F123E" w:rsidRPr="007572A2" w:rsidRDefault="000F123E" w:rsidP="000F123E">
      <w:pPr>
        <w:rPr>
          <w:sz w:val="24"/>
          <w:szCs w:val="24"/>
        </w:rPr>
      </w:pPr>
      <w:r w:rsidRPr="007572A2">
        <w:rPr>
          <w:sz w:val="24"/>
          <w:szCs w:val="24"/>
        </w:rPr>
        <w:t>Vi Boyer, Independent Colleges of Washington</w:t>
      </w:r>
    </w:p>
    <w:p w:rsidR="000F123E" w:rsidRPr="007572A2" w:rsidRDefault="000F123E" w:rsidP="000F123E">
      <w:pPr>
        <w:rPr>
          <w:sz w:val="24"/>
          <w:szCs w:val="24"/>
        </w:rPr>
      </w:pPr>
      <w:r w:rsidRPr="007572A2">
        <w:rPr>
          <w:sz w:val="24"/>
          <w:szCs w:val="24"/>
        </w:rPr>
        <w:t>Nova Gattman, Workforce Training and Education Coordinating Board</w:t>
      </w:r>
    </w:p>
    <w:p w:rsidR="000F123E" w:rsidRPr="007572A2" w:rsidRDefault="000F123E" w:rsidP="000F123E">
      <w:pPr>
        <w:rPr>
          <w:sz w:val="24"/>
          <w:szCs w:val="24"/>
        </w:rPr>
      </w:pPr>
      <w:r w:rsidRPr="007572A2">
        <w:rPr>
          <w:sz w:val="24"/>
          <w:szCs w:val="24"/>
        </w:rPr>
        <w:t>Robert Corbett, University of Washington, Seattle</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 xml:space="preserve">Karen moved that the Council </w:t>
      </w:r>
      <w:r w:rsidR="004D47EB">
        <w:rPr>
          <w:sz w:val="24"/>
          <w:szCs w:val="24"/>
        </w:rPr>
        <w:t>submit</w:t>
      </w:r>
      <w:r w:rsidRPr="007572A2">
        <w:rPr>
          <w:sz w:val="24"/>
          <w:szCs w:val="24"/>
        </w:rPr>
        <w:t xml:space="preserve"> the supplemental budget request.</w:t>
      </w:r>
    </w:p>
    <w:p w:rsidR="000F123E" w:rsidRPr="007572A2" w:rsidRDefault="000F123E" w:rsidP="000F123E">
      <w:pPr>
        <w:rPr>
          <w:sz w:val="24"/>
          <w:szCs w:val="24"/>
        </w:rPr>
      </w:pPr>
      <w:r w:rsidRPr="007572A2">
        <w:rPr>
          <w:sz w:val="24"/>
          <w:szCs w:val="24"/>
        </w:rPr>
        <w:t>Jeff seconded the motion. None opposed.</w:t>
      </w:r>
    </w:p>
    <w:p w:rsidR="000F123E" w:rsidRPr="007572A2" w:rsidRDefault="000F123E" w:rsidP="000F123E">
      <w:pPr>
        <w:rPr>
          <w:sz w:val="24"/>
          <w:szCs w:val="24"/>
        </w:rPr>
      </w:pPr>
    </w:p>
    <w:p w:rsidR="00442003" w:rsidRDefault="00442003" w:rsidP="000F123E">
      <w:pPr>
        <w:rPr>
          <w:sz w:val="24"/>
          <w:szCs w:val="24"/>
        </w:rPr>
      </w:pPr>
    </w:p>
    <w:p w:rsidR="00442003" w:rsidRDefault="00442003" w:rsidP="000F123E">
      <w:pPr>
        <w:rPr>
          <w:sz w:val="24"/>
          <w:szCs w:val="24"/>
        </w:rPr>
      </w:pPr>
    </w:p>
    <w:p w:rsidR="000F123E" w:rsidRPr="007572A2" w:rsidRDefault="000F123E" w:rsidP="000F123E">
      <w:pPr>
        <w:rPr>
          <w:sz w:val="24"/>
          <w:szCs w:val="24"/>
        </w:rPr>
      </w:pPr>
      <w:bookmarkStart w:id="0" w:name="_GoBack"/>
      <w:bookmarkEnd w:id="0"/>
      <w:r w:rsidRPr="007572A2">
        <w:rPr>
          <w:sz w:val="24"/>
          <w:szCs w:val="24"/>
        </w:rPr>
        <w:lastRenderedPageBreak/>
        <w:t>The following requests were discussed:</w:t>
      </w:r>
    </w:p>
    <w:p w:rsidR="000F123E" w:rsidRPr="007572A2" w:rsidRDefault="000F123E" w:rsidP="000F123E">
      <w:pPr>
        <w:rPr>
          <w:sz w:val="24"/>
          <w:szCs w:val="24"/>
        </w:rPr>
      </w:pPr>
      <w:r w:rsidRPr="007572A2">
        <w:rPr>
          <w:sz w:val="24"/>
          <w:szCs w:val="24"/>
        </w:rPr>
        <w:t>College Bound, Maintenance Level ($19 M, $37 M, or $56 M)</w:t>
      </w:r>
    </w:p>
    <w:p w:rsidR="000F123E" w:rsidRPr="007572A2" w:rsidRDefault="000F123E" w:rsidP="000F123E">
      <w:pPr>
        <w:rPr>
          <w:sz w:val="24"/>
          <w:szCs w:val="24"/>
        </w:rPr>
      </w:pPr>
      <w:r w:rsidRPr="007572A2">
        <w:rPr>
          <w:sz w:val="24"/>
          <w:szCs w:val="24"/>
        </w:rPr>
        <w:t>College Bound, Administration)</w:t>
      </w:r>
    </w:p>
    <w:p w:rsidR="000F123E" w:rsidRPr="007572A2" w:rsidRDefault="000F123E" w:rsidP="000F123E">
      <w:pPr>
        <w:rPr>
          <w:sz w:val="24"/>
          <w:szCs w:val="24"/>
        </w:rPr>
      </w:pPr>
      <w:r w:rsidRPr="007572A2">
        <w:rPr>
          <w:sz w:val="24"/>
          <w:szCs w:val="24"/>
        </w:rPr>
        <w:t>State Work Study ($5 K)</w:t>
      </w:r>
    </w:p>
    <w:p w:rsidR="000F123E" w:rsidRPr="007572A2" w:rsidRDefault="000F123E" w:rsidP="000F123E">
      <w:pPr>
        <w:rPr>
          <w:sz w:val="24"/>
          <w:szCs w:val="24"/>
        </w:rPr>
      </w:pPr>
      <w:r w:rsidRPr="007572A2">
        <w:rPr>
          <w:sz w:val="24"/>
          <w:szCs w:val="24"/>
        </w:rPr>
        <w:t>Information and Awareness ($400 K)</w:t>
      </w:r>
    </w:p>
    <w:p w:rsidR="000F123E" w:rsidRPr="007572A2" w:rsidRDefault="000F123E" w:rsidP="000F123E">
      <w:pPr>
        <w:rPr>
          <w:sz w:val="24"/>
          <w:szCs w:val="24"/>
        </w:rPr>
      </w:pPr>
      <w:r w:rsidRPr="007572A2">
        <w:rPr>
          <w:sz w:val="24"/>
          <w:szCs w:val="24"/>
        </w:rPr>
        <w:t>Adult Re-Engagement ($500 K)</w:t>
      </w:r>
    </w:p>
    <w:p w:rsidR="000F123E" w:rsidRPr="007572A2" w:rsidRDefault="000F123E" w:rsidP="000F123E">
      <w:pPr>
        <w:rPr>
          <w:sz w:val="24"/>
          <w:szCs w:val="24"/>
        </w:rPr>
      </w:pPr>
      <w:r w:rsidRPr="007572A2">
        <w:rPr>
          <w:sz w:val="24"/>
          <w:szCs w:val="24"/>
        </w:rPr>
        <w:t>Ready Set Grad ($300 K)</w:t>
      </w:r>
    </w:p>
    <w:p w:rsidR="000F123E" w:rsidRPr="007572A2" w:rsidRDefault="000F123E" w:rsidP="000F123E">
      <w:pPr>
        <w:rPr>
          <w:sz w:val="24"/>
          <w:szCs w:val="24"/>
        </w:rPr>
      </w:pPr>
      <w:r w:rsidRPr="007572A2">
        <w:rPr>
          <w:sz w:val="24"/>
          <w:szCs w:val="24"/>
        </w:rPr>
        <w:t>Consumer Protection ($100 K)</w:t>
      </w:r>
    </w:p>
    <w:p w:rsidR="000F123E" w:rsidRPr="007572A2" w:rsidRDefault="000F123E" w:rsidP="000F123E">
      <w:pPr>
        <w:rPr>
          <w:sz w:val="24"/>
          <w:szCs w:val="24"/>
        </w:rPr>
      </w:pPr>
      <w:r w:rsidRPr="007572A2">
        <w:rPr>
          <w:sz w:val="24"/>
          <w:szCs w:val="24"/>
        </w:rPr>
        <w:t>Aerospace Student Loan ($126 K)</w:t>
      </w:r>
    </w:p>
    <w:p w:rsidR="000F123E" w:rsidRPr="007572A2" w:rsidRDefault="000F123E" w:rsidP="000F123E">
      <w:pPr>
        <w:rPr>
          <w:sz w:val="24"/>
          <w:szCs w:val="24"/>
        </w:rPr>
      </w:pPr>
      <w:r w:rsidRPr="007572A2">
        <w:rPr>
          <w:sz w:val="24"/>
          <w:szCs w:val="24"/>
        </w:rPr>
        <w:t>State Approval of VA Benefits ($50 K)</w:t>
      </w:r>
    </w:p>
    <w:p w:rsidR="000F123E" w:rsidRPr="007572A2" w:rsidRDefault="000F123E" w:rsidP="000F123E">
      <w:pPr>
        <w:rPr>
          <w:sz w:val="24"/>
          <w:szCs w:val="24"/>
        </w:rPr>
      </w:pPr>
      <w:r w:rsidRPr="007572A2">
        <w:rPr>
          <w:sz w:val="24"/>
          <w:szCs w:val="24"/>
        </w:rPr>
        <w:t>WA STEM Alliance Support ($150 K)</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Marty proposed simplifying the request. He would like to consider delaying the State Work Study request at this time. The Council needs to provide more education on the difference between federal and state work study and program outcomes</w:t>
      </w:r>
      <w:r w:rsidRPr="007572A2">
        <w:rPr>
          <w:strike/>
          <w:sz w:val="24"/>
          <w:szCs w:val="24"/>
        </w:rPr>
        <w:t xml:space="preserve"> </w:t>
      </w:r>
      <w:r w:rsidRPr="007572A2">
        <w:rPr>
          <w:sz w:val="24"/>
          <w:szCs w:val="24"/>
        </w:rPr>
        <w:t>with a request in the biennial budget.</w:t>
      </w:r>
    </w:p>
    <w:p w:rsidR="000F123E" w:rsidRPr="007572A2" w:rsidRDefault="000F123E" w:rsidP="000F123E">
      <w:pPr>
        <w:rPr>
          <w:sz w:val="24"/>
          <w:szCs w:val="24"/>
        </w:rPr>
      </w:pPr>
      <w:r w:rsidRPr="007572A2">
        <w:rPr>
          <w:sz w:val="24"/>
          <w:szCs w:val="24"/>
        </w:rPr>
        <w:t> </w:t>
      </w:r>
    </w:p>
    <w:p w:rsidR="000F123E" w:rsidRPr="007572A2" w:rsidRDefault="000F123E" w:rsidP="000F123E">
      <w:pPr>
        <w:rPr>
          <w:sz w:val="24"/>
          <w:szCs w:val="24"/>
        </w:rPr>
      </w:pPr>
      <w:r w:rsidRPr="007572A2">
        <w:rPr>
          <w:sz w:val="24"/>
          <w:szCs w:val="24"/>
        </w:rPr>
        <w:t>Of the proposals for the supplemental budget, the following were approved in consensus:</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State Need Grant ($19M)</w:t>
      </w:r>
    </w:p>
    <w:p w:rsidR="000F123E" w:rsidRPr="007572A2" w:rsidRDefault="000F123E" w:rsidP="000F123E">
      <w:pPr>
        <w:rPr>
          <w:sz w:val="24"/>
          <w:szCs w:val="24"/>
        </w:rPr>
      </w:pPr>
      <w:r w:rsidRPr="007572A2">
        <w:rPr>
          <w:sz w:val="24"/>
          <w:szCs w:val="24"/>
        </w:rPr>
        <w:t>College Bound Scholarship, Maintenance Level (TBD)</w:t>
      </w:r>
    </w:p>
    <w:p w:rsidR="000F123E" w:rsidRPr="007572A2" w:rsidRDefault="000F123E" w:rsidP="000F123E">
      <w:pPr>
        <w:rPr>
          <w:sz w:val="24"/>
          <w:szCs w:val="24"/>
        </w:rPr>
      </w:pPr>
      <w:r w:rsidRPr="007572A2">
        <w:rPr>
          <w:sz w:val="24"/>
          <w:szCs w:val="24"/>
        </w:rPr>
        <w:t>College Bound Scholarship Administration ($400K)</w:t>
      </w:r>
    </w:p>
    <w:p w:rsidR="000F123E" w:rsidRPr="007572A2" w:rsidRDefault="000F123E" w:rsidP="000F123E">
      <w:pPr>
        <w:rPr>
          <w:sz w:val="24"/>
          <w:szCs w:val="24"/>
        </w:rPr>
      </w:pPr>
      <w:r w:rsidRPr="007572A2">
        <w:rPr>
          <w:sz w:val="24"/>
          <w:szCs w:val="24"/>
        </w:rPr>
        <w:t>Information and Awareness, Ready Set Grad ($300 K)</w:t>
      </w:r>
    </w:p>
    <w:p w:rsidR="000F123E" w:rsidRPr="007572A2" w:rsidRDefault="000F123E" w:rsidP="000F123E">
      <w:pPr>
        <w:rPr>
          <w:sz w:val="24"/>
          <w:szCs w:val="24"/>
        </w:rPr>
      </w:pPr>
      <w:r w:rsidRPr="007572A2">
        <w:rPr>
          <w:sz w:val="24"/>
          <w:szCs w:val="24"/>
        </w:rPr>
        <w:t>Adult Re-Engagement ($500 K)</w:t>
      </w:r>
    </w:p>
    <w:p w:rsidR="000F123E" w:rsidRPr="007572A2" w:rsidRDefault="000F123E" w:rsidP="000F123E">
      <w:pPr>
        <w:rPr>
          <w:sz w:val="24"/>
          <w:szCs w:val="24"/>
        </w:rPr>
      </w:pPr>
      <w:r w:rsidRPr="007572A2">
        <w:rPr>
          <w:sz w:val="24"/>
          <w:szCs w:val="24"/>
        </w:rPr>
        <w:t>WA STEM Alliance Support ($150 K)</w:t>
      </w:r>
    </w:p>
    <w:p w:rsidR="000F123E" w:rsidRPr="007572A2" w:rsidRDefault="000F123E" w:rsidP="000F123E">
      <w:pPr>
        <w:rPr>
          <w:b/>
          <w:bCs/>
          <w:sz w:val="24"/>
          <w:szCs w:val="24"/>
        </w:rPr>
      </w:pPr>
    </w:p>
    <w:p w:rsidR="000F123E" w:rsidRPr="007572A2" w:rsidRDefault="000F123E" w:rsidP="000F123E">
      <w:pPr>
        <w:rPr>
          <w:b/>
          <w:bCs/>
          <w:sz w:val="28"/>
          <w:szCs w:val="28"/>
        </w:rPr>
      </w:pPr>
      <w:r w:rsidRPr="007572A2">
        <w:rPr>
          <w:b/>
          <w:bCs/>
          <w:sz w:val="28"/>
          <w:szCs w:val="28"/>
        </w:rPr>
        <w:t>Rule Making: Financial Aid; Degree Authorization; Residency</w:t>
      </w:r>
    </w:p>
    <w:p w:rsidR="000F123E" w:rsidRPr="007572A2" w:rsidRDefault="000F123E" w:rsidP="000F123E">
      <w:pPr>
        <w:rPr>
          <w:b/>
          <w:bCs/>
          <w:color w:val="000000"/>
          <w:sz w:val="24"/>
          <w:szCs w:val="24"/>
        </w:rPr>
      </w:pPr>
      <w:r w:rsidRPr="007572A2">
        <w:rPr>
          <w:b/>
          <w:bCs/>
          <w:color w:val="000000"/>
          <w:sz w:val="24"/>
          <w:szCs w:val="24"/>
        </w:rPr>
        <w:t>Rachelle Sharpe, Deputy Director and Randy Spaulding, Director of Academic Affairs and Policy</w:t>
      </w:r>
    </w:p>
    <w:p w:rsidR="000F123E" w:rsidRPr="007572A2" w:rsidRDefault="000F123E" w:rsidP="000F123E">
      <w:pPr>
        <w:rPr>
          <w:b/>
          <w:bCs/>
          <w:color w:val="000000"/>
          <w:sz w:val="24"/>
          <w:szCs w:val="24"/>
        </w:rPr>
      </w:pPr>
    </w:p>
    <w:p w:rsidR="000F123E" w:rsidRPr="007572A2" w:rsidRDefault="000F123E" w:rsidP="000F123E">
      <w:pPr>
        <w:rPr>
          <w:sz w:val="24"/>
          <w:szCs w:val="24"/>
        </w:rPr>
      </w:pPr>
      <w:r w:rsidRPr="007572A2">
        <w:rPr>
          <w:sz w:val="24"/>
          <w:szCs w:val="24"/>
        </w:rPr>
        <w:t xml:space="preserve">Administrative rules clarify statutory requirements. Changes are needed to the rules related to State Need Grant, College Bound Scholarship, and residency to bring them into alignment with recently passed legislation. In addition, a number of administrative and technical amendments are needed for those programs and for the State Work Study and Degree Authorization rules.  </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 xml:space="preserve">Staff are now at the beginning of the rulemaking process and have issued a notice of proposed rulemaking. The next step will be the development of draft rules in each of the areas. The rulemaking process, and WSAC practice, requires input from key stakeholders. That engagement occurs at several points in the process including, but not limited to, a required public hearing after the draft rules are published. </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Examples of areas of state aid rules that will be addressed include clarification of the review process for new institutions and process for imposing limitations to participating institutions in state aid.</w:t>
      </w:r>
    </w:p>
    <w:p w:rsidR="000F123E" w:rsidRPr="007572A2" w:rsidRDefault="000F123E" w:rsidP="000F123E">
      <w:pPr>
        <w:rPr>
          <w:sz w:val="24"/>
          <w:szCs w:val="24"/>
        </w:rPr>
      </w:pPr>
    </w:p>
    <w:p w:rsidR="000F123E" w:rsidRPr="007572A2" w:rsidRDefault="000F123E" w:rsidP="000F123E">
      <w:pPr>
        <w:rPr>
          <w:sz w:val="24"/>
          <w:szCs w:val="24"/>
        </w:rPr>
      </w:pPr>
      <w:r w:rsidRPr="007572A2">
        <w:rPr>
          <w:sz w:val="24"/>
          <w:szCs w:val="24"/>
        </w:rPr>
        <w:t>Staff anticipate that public hearings would be held in late October or early November and final rules could be adopted in December and would take effect the following month.</w:t>
      </w:r>
    </w:p>
    <w:p w:rsidR="00542F09" w:rsidRPr="007572A2" w:rsidRDefault="00542F09" w:rsidP="00542F09">
      <w:pPr>
        <w:rPr>
          <w:color w:val="000000" w:themeColor="text1"/>
          <w:sz w:val="24"/>
          <w:szCs w:val="24"/>
        </w:rPr>
      </w:pPr>
    </w:p>
    <w:p w:rsidR="00B353D7" w:rsidRPr="007572A2" w:rsidRDefault="00B353D7" w:rsidP="00B353D7">
      <w:pPr>
        <w:rPr>
          <w:b/>
          <w:sz w:val="28"/>
          <w:szCs w:val="24"/>
        </w:rPr>
      </w:pPr>
      <w:r w:rsidRPr="007572A2">
        <w:rPr>
          <w:b/>
          <w:sz w:val="28"/>
          <w:szCs w:val="24"/>
        </w:rPr>
        <w:t>Communications Division – Strategy Update</w:t>
      </w:r>
    </w:p>
    <w:p w:rsidR="00B353D7" w:rsidRPr="007572A2" w:rsidRDefault="00B353D7" w:rsidP="00B353D7">
      <w:pPr>
        <w:rPr>
          <w:b/>
          <w:color w:val="000000" w:themeColor="text1"/>
          <w:sz w:val="24"/>
          <w:szCs w:val="24"/>
        </w:rPr>
      </w:pPr>
      <w:r w:rsidRPr="007572A2">
        <w:rPr>
          <w:b/>
          <w:color w:val="000000" w:themeColor="text1"/>
          <w:sz w:val="24"/>
          <w:szCs w:val="24"/>
        </w:rPr>
        <w:t>Aaron Wyatt, Communications Director</w:t>
      </w:r>
    </w:p>
    <w:p w:rsidR="00542F09" w:rsidRPr="007572A2" w:rsidRDefault="00542F09" w:rsidP="00B353D7">
      <w:pPr>
        <w:rPr>
          <w:b/>
          <w:color w:val="000000" w:themeColor="text1"/>
          <w:sz w:val="24"/>
          <w:szCs w:val="24"/>
        </w:rPr>
      </w:pPr>
      <w:r w:rsidRPr="007572A2">
        <w:rPr>
          <w:b/>
          <w:color w:val="000000" w:themeColor="text1"/>
          <w:sz w:val="24"/>
          <w:szCs w:val="24"/>
        </w:rPr>
        <w:t>Emily Persky, Communications Program Manager</w:t>
      </w:r>
    </w:p>
    <w:p w:rsidR="00B353D7" w:rsidRPr="007572A2" w:rsidRDefault="00B353D7" w:rsidP="00B353D7">
      <w:pPr>
        <w:rPr>
          <w:b/>
          <w:color w:val="000000" w:themeColor="text1"/>
          <w:sz w:val="24"/>
          <w:szCs w:val="24"/>
        </w:rPr>
      </w:pPr>
    </w:p>
    <w:p w:rsidR="001A5FAF" w:rsidRPr="007572A2" w:rsidRDefault="001A5FAF" w:rsidP="00542F09">
      <w:pPr>
        <w:rPr>
          <w:sz w:val="24"/>
          <w:szCs w:val="24"/>
        </w:rPr>
      </w:pPr>
      <w:r w:rsidRPr="007572A2">
        <w:rPr>
          <w:sz w:val="24"/>
          <w:szCs w:val="24"/>
        </w:rPr>
        <w:t>Emily Persky and Aaron Wyatt</w:t>
      </w:r>
      <w:r w:rsidR="00542F09" w:rsidRPr="007572A2">
        <w:rPr>
          <w:sz w:val="24"/>
          <w:szCs w:val="24"/>
        </w:rPr>
        <w:t xml:space="preserve"> highlighted current communications work related to planning, external communications, program management, and organizational development</w:t>
      </w:r>
      <w:r w:rsidR="00476212" w:rsidRPr="007572A2">
        <w:rPr>
          <w:sz w:val="24"/>
          <w:szCs w:val="24"/>
        </w:rPr>
        <w:t xml:space="preserve"> for the Roadmap and the Washington Student Achievement Council achievement goals</w:t>
      </w:r>
      <w:r w:rsidR="00542F09" w:rsidRPr="007572A2">
        <w:rPr>
          <w:sz w:val="24"/>
          <w:szCs w:val="24"/>
        </w:rPr>
        <w:t>.</w:t>
      </w:r>
      <w:r w:rsidRPr="007572A2">
        <w:rPr>
          <w:sz w:val="24"/>
          <w:szCs w:val="24"/>
        </w:rPr>
        <w:t xml:space="preserve"> </w:t>
      </w:r>
    </w:p>
    <w:p w:rsidR="00B353D7" w:rsidRPr="007572A2" w:rsidRDefault="00BC0085" w:rsidP="00B353D7">
      <w:pPr>
        <w:rPr>
          <w:b/>
          <w:color w:val="000000" w:themeColor="text1"/>
          <w:sz w:val="24"/>
          <w:szCs w:val="24"/>
        </w:rPr>
      </w:pPr>
      <w:r w:rsidRPr="007572A2">
        <w:rPr>
          <w:b/>
          <w:color w:val="000000" w:themeColor="text1"/>
          <w:sz w:val="24"/>
          <w:szCs w:val="24"/>
        </w:rPr>
        <w:t xml:space="preserve"> </w:t>
      </w:r>
    </w:p>
    <w:p w:rsidR="00767C1B" w:rsidRPr="007572A2" w:rsidRDefault="00B353D7" w:rsidP="00767C1B">
      <w:pPr>
        <w:rPr>
          <w:b/>
          <w:sz w:val="28"/>
          <w:szCs w:val="24"/>
        </w:rPr>
      </w:pPr>
      <w:r w:rsidRPr="007572A2">
        <w:rPr>
          <w:b/>
          <w:sz w:val="28"/>
          <w:szCs w:val="24"/>
        </w:rPr>
        <w:t>Public Comment</w:t>
      </w:r>
      <w:r w:rsidR="00767C1B" w:rsidRPr="007572A2">
        <w:rPr>
          <w:b/>
          <w:sz w:val="28"/>
          <w:szCs w:val="24"/>
        </w:rPr>
        <w:t xml:space="preserve"> </w:t>
      </w:r>
    </w:p>
    <w:p w:rsidR="00767C1B" w:rsidRPr="007572A2" w:rsidRDefault="00767C1B" w:rsidP="00767C1B">
      <w:pPr>
        <w:rPr>
          <w:sz w:val="24"/>
          <w:szCs w:val="24"/>
        </w:rPr>
      </w:pPr>
    </w:p>
    <w:p w:rsidR="00767C1B" w:rsidRPr="007572A2" w:rsidRDefault="00767C1B" w:rsidP="00767C1B">
      <w:pPr>
        <w:rPr>
          <w:sz w:val="24"/>
          <w:szCs w:val="24"/>
        </w:rPr>
      </w:pPr>
      <w:r w:rsidRPr="007572A2">
        <w:rPr>
          <w:sz w:val="24"/>
          <w:szCs w:val="24"/>
        </w:rPr>
        <w:t>The meeting was called to adjourn at 2:40 p.m. by Chair Maud Daudon.</w:t>
      </w:r>
    </w:p>
    <w:p w:rsidR="00767C1B" w:rsidRPr="007572A2" w:rsidRDefault="00767C1B" w:rsidP="00767C1B">
      <w:pPr>
        <w:rPr>
          <w:sz w:val="24"/>
          <w:szCs w:val="24"/>
        </w:rPr>
      </w:pPr>
    </w:p>
    <w:p w:rsidR="00767C1B" w:rsidRPr="0036684F" w:rsidRDefault="00767C1B">
      <w:pPr>
        <w:rPr>
          <w:b/>
          <w:sz w:val="28"/>
          <w:szCs w:val="24"/>
        </w:rPr>
      </w:pPr>
      <w:r w:rsidRPr="007572A2">
        <w:rPr>
          <w:b/>
          <w:sz w:val="28"/>
          <w:szCs w:val="24"/>
        </w:rPr>
        <w:t xml:space="preserve">Campus Tour </w:t>
      </w:r>
      <w:r w:rsidR="00BC68B2" w:rsidRPr="007572A2">
        <w:rPr>
          <w:b/>
          <w:sz w:val="28"/>
          <w:szCs w:val="24"/>
        </w:rPr>
        <w:t>at</w:t>
      </w:r>
      <w:r w:rsidRPr="007572A2">
        <w:rPr>
          <w:b/>
          <w:sz w:val="28"/>
          <w:szCs w:val="24"/>
        </w:rPr>
        <w:t xml:space="preserve"> 3 p.m.</w:t>
      </w:r>
    </w:p>
    <w:sectPr w:rsidR="00767C1B" w:rsidRPr="0036684F" w:rsidSect="00F93D4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AF" w:rsidRDefault="003F3BAF" w:rsidP="00994162">
      <w:r>
        <w:separator/>
      </w:r>
    </w:p>
    <w:p w:rsidR="003F3BAF" w:rsidRDefault="003F3BAF" w:rsidP="00994162"/>
  </w:endnote>
  <w:endnote w:type="continuationSeparator" w:id="0">
    <w:p w:rsidR="003F3BAF" w:rsidRDefault="003F3BAF" w:rsidP="00994162">
      <w:r>
        <w:continuationSeparator/>
      </w:r>
    </w:p>
    <w:p w:rsidR="003F3BAF" w:rsidRDefault="003F3BAF"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53" w:rsidRDefault="006E6953"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6E6953" w:rsidTr="00653178">
      <w:trPr>
        <w:trHeight w:val="70"/>
      </w:trPr>
      <w:tc>
        <w:tcPr>
          <w:tcW w:w="1800" w:type="dxa"/>
          <w:tcBorders>
            <w:top w:val="single" w:sz="4" w:space="0" w:color="4F6228" w:themeColor="accent3" w:themeShade="80"/>
            <w:left w:val="nil"/>
            <w:bottom w:val="nil"/>
            <w:right w:val="nil"/>
          </w:tcBorders>
          <w:shd w:val="clear" w:color="auto" w:fill="C8890E"/>
        </w:tcPr>
        <w:p w:rsidR="006E6953" w:rsidRPr="007A398D" w:rsidRDefault="006E6953"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42003">
            <w:rPr>
              <w:rFonts w:asciiTheme="minorHAnsi" w:hAnsiTheme="minorHAnsi"/>
              <w:noProof/>
              <w:color w:val="FFFFFF" w:themeColor="background1"/>
            </w:rPr>
            <w:t>18</w:t>
          </w:r>
          <w:r w:rsidRPr="007A398D">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rsidR="006E6953" w:rsidRDefault="006E6953" w:rsidP="0034468A">
          <w:pPr>
            <w:pStyle w:val="Footer"/>
            <w:jc w:val="right"/>
          </w:pPr>
        </w:p>
      </w:tc>
    </w:tr>
  </w:tbl>
  <w:p w:rsidR="006E6953" w:rsidRPr="0034468A" w:rsidRDefault="006E6953"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53" w:rsidRDefault="006E6953"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6E6953" w:rsidTr="003930EC">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6E6953" w:rsidRDefault="006E6953"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rsidR="006E6953" w:rsidRPr="007A398D" w:rsidRDefault="006E6953"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42003">
            <w:rPr>
              <w:rFonts w:asciiTheme="minorHAnsi" w:hAnsiTheme="minorHAnsi"/>
              <w:noProof/>
              <w:color w:val="FFFFFF" w:themeColor="background1"/>
            </w:rPr>
            <w:t>17</w:t>
          </w:r>
          <w:r w:rsidRPr="007A398D">
            <w:rPr>
              <w:rFonts w:asciiTheme="minorHAnsi" w:hAnsiTheme="minorHAnsi"/>
              <w:noProof/>
              <w:color w:val="FFFFFF" w:themeColor="background1"/>
            </w:rPr>
            <w:fldChar w:fldCharType="end"/>
          </w:r>
        </w:p>
      </w:tc>
    </w:tr>
  </w:tbl>
  <w:p w:rsidR="006E6953" w:rsidRPr="001857C2" w:rsidRDefault="006E6953" w:rsidP="00DF0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53" w:rsidRDefault="006E6953" w:rsidP="00F93D4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6E6953" w:rsidTr="00653178">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6E6953" w:rsidRDefault="006E6953" w:rsidP="00D9161A">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rsidR="006E6953" w:rsidRPr="007A398D" w:rsidRDefault="006E6953" w:rsidP="00D9161A">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42003">
            <w:rPr>
              <w:rFonts w:asciiTheme="minorHAnsi" w:hAnsiTheme="minorHAnsi"/>
              <w:noProof/>
              <w:color w:val="FFFFFF" w:themeColor="background1"/>
            </w:rPr>
            <w:t>1</w:t>
          </w:r>
          <w:r w:rsidRPr="007A398D">
            <w:rPr>
              <w:rFonts w:asciiTheme="minorHAnsi" w:hAnsiTheme="minorHAnsi"/>
              <w:noProof/>
              <w:color w:val="FFFFFF" w:themeColor="background1"/>
            </w:rPr>
            <w:fldChar w:fldCharType="end"/>
          </w:r>
        </w:p>
      </w:tc>
    </w:tr>
  </w:tbl>
  <w:p w:rsidR="006E6953" w:rsidRDefault="006E6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AF" w:rsidRDefault="003F3BAF" w:rsidP="00994162">
      <w:r>
        <w:separator/>
      </w:r>
    </w:p>
    <w:p w:rsidR="003F3BAF" w:rsidRDefault="003F3BAF" w:rsidP="00994162"/>
  </w:footnote>
  <w:footnote w:type="continuationSeparator" w:id="0">
    <w:p w:rsidR="003F3BAF" w:rsidRDefault="003F3BAF" w:rsidP="00994162">
      <w:r>
        <w:continuationSeparator/>
      </w:r>
    </w:p>
    <w:p w:rsidR="003F3BAF" w:rsidRDefault="003F3BAF"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53" w:rsidRDefault="006E6953"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6E6953" w:rsidTr="007A398D">
      <w:trPr>
        <w:trHeight w:val="70"/>
      </w:trPr>
      <w:tc>
        <w:tcPr>
          <w:tcW w:w="5310" w:type="dxa"/>
          <w:shd w:val="clear" w:color="auto" w:fill="C8890E"/>
        </w:tcPr>
        <w:p w:rsidR="006E6953" w:rsidRPr="007A398D" w:rsidRDefault="006E6953" w:rsidP="00E9333A">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6E6953" w:rsidRPr="007A398D" w:rsidRDefault="006E6953" w:rsidP="00C754A5">
          <w:pPr>
            <w:pStyle w:val="Footer"/>
            <w:jc w:val="right"/>
            <w:rPr>
              <w:rFonts w:asciiTheme="minorHAnsi" w:hAnsiTheme="minorHAnsi"/>
            </w:rPr>
          </w:pPr>
          <w:r w:rsidRPr="007A398D">
            <w:rPr>
              <w:rFonts w:asciiTheme="minorHAnsi" w:hAnsiTheme="minorHAnsi"/>
            </w:rPr>
            <w:t>The Washington Student Achievement Council</w:t>
          </w:r>
        </w:p>
      </w:tc>
    </w:tr>
  </w:tbl>
  <w:p w:rsidR="006E6953" w:rsidRDefault="006E6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53" w:rsidRDefault="006E6953"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6E6953" w:rsidTr="00042967">
      <w:trPr>
        <w:trHeight w:val="70"/>
      </w:trPr>
      <w:tc>
        <w:tcPr>
          <w:tcW w:w="5310" w:type="dxa"/>
          <w:shd w:val="clear" w:color="auto" w:fill="C8890E"/>
        </w:tcPr>
        <w:p w:rsidR="006E6953" w:rsidRPr="007A398D" w:rsidRDefault="006E6953" w:rsidP="00042967">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6E6953" w:rsidRPr="007A398D" w:rsidRDefault="006E6953" w:rsidP="00042967">
          <w:pPr>
            <w:pStyle w:val="Footer"/>
            <w:jc w:val="right"/>
            <w:rPr>
              <w:rFonts w:asciiTheme="minorHAnsi" w:hAnsiTheme="minorHAnsi"/>
            </w:rPr>
          </w:pPr>
          <w:r w:rsidRPr="007A398D">
            <w:rPr>
              <w:rFonts w:asciiTheme="minorHAnsi" w:hAnsiTheme="minorHAnsi"/>
            </w:rPr>
            <w:t>The Washington Student Achievement Council</w:t>
          </w:r>
        </w:p>
      </w:tc>
    </w:tr>
  </w:tbl>
  <w:p w:rsidR="006E6953" w:rsidRPr="007A398D" w:rsidRDefault="006E6953"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6E6953" w:rsidRPr="007A398D" w:rsidTr="007A398D">
      <w:trPr>
        <w:trHeight w:val="890"/>
      </w:trPr>
      <w:tc>
        <w:tcPr>
          <w:tcW w:w="4320" w:type="dxa"/>
          <w:shd w:val="clear" w:color="auto" w:fill="auto"/>
          <w:vAlign w:val="center"/>
        </w:tcPr>
        <w:p w:rsidR="006E6953" w:rsidRPr="00DF788B" w:rsidRDefault="006E6953" w:rsidP="00C754A5">
          <w:pPr>
            <w:pStyle w:val="Header"/>
            <w:spacing w:line="276" w:lineRule="auto"/>
            <w:rPr>
              <w:w w:val="150"/>
            </w:rPr>
          </w:pPr>
          <w:r>
            <w:rPr>
              <w:noProof/>
            </w:rPr>
            <w:drawing>
              <wp:anchor distT="0" distB="0" distL="114300" distR="114300" simplePos="0" relativeHeight="251658240" behindDoc="1" locked="0" layoutInCell="1" allowOverlap="1" wp14:anchorId="2E891EC2" wp14:editId="5D6DC2F4">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14:sizeRelH relativeFrom="page">
                  <wp14:pctWidth>0</wp14:pctWidth>
                </wp14:sizeRelH>
                <wp14:sizeRelV relativeFrom="page">
                  <wp14:pctHeight>0</wp14:pctHeight>
                </wp14:sizeRelV>
              </wp:anchor>
            </w:drawing>
          </w:r>
        </w:p>
      </w:tc>
      <w:tc>
        <w:tcPr>
          <w:tcW w:w="5418" w:type="dxa"/>
        </w:tcPr>
        <w:p w:rsidR="006E6953" w:rsidRPr="007A398D" w:rsidRDefault="006E6953" w:rsidP="00C754A5">
          <w:pPr>
            <w:pStyle w:val="Header"/>
            <w:jc w:val="right"/>
            <w:rPr>
              <w:rFonts w:asciiTheme="minorHAnsi" w:hAnsiTheme="minorHAnsi"/>
            </w:rPr>
          </w:pPr>
          <w:r w:rsidRPr="007A398D">
            <w:rPr>
              <w:rFonts w:asciiTheme="minorHAnsi" w:hAnsiTheme="minorHAnsi"/>
            </w:rPr>
            <w:t>917 Lakeridge Way Southwest</w:t>
          </w:r>
        </w:p>
        <w:p w:rsidR="006E6953" w:rsidRPr="007A398D" w:rsidRDefault="006E6953" w:rsidP="00C754A5">
          <w:pPr>
            <w:pStyle w:val="Header"/>
            <w:jc w:val="right"/>
            <w:rPr>
              <w:rFonts w:asciiTheme="minorHAnsi" w:hAnsiTheme="minorHAnsi"/>
            </w:rPr>
          </w:pPr>
          <w:r w:rsidRPr="007A398D">
            <w:rPr>
              <w:rFonts w:asciiTheme="minorHAnsi" w:hAnsiTheme="minorHAnsi"/>
            </w:rPr>
            <w:t>Olympia, Washington 98504</w:t>
          </w:r>
        </w:p>
        <w:p w:rsidR="006E6953" w:rsidRPr="007A398D" w:rsidRDefault="006E6953" w:rsidP="00C754A5">
          <w:pPr>
            <w:pStyle w:val="Header"/>
            <w:jc w:val="right"/>
            <w:rPr>
              <w:rFonts w:asciiTheme="minorHAnsi" w:hAnsiTheme="minorHAnsi"/>
            </w:rPr>
          </w:pPr>
          <w:r w:rsidRPr="007A398D">
            <w:rPr>
              <w:rFonts w:asciiTheme="minorHAnsi" w:hAnsiTheme="minorHAnsi"/>
            </w:rPr>
            <w:t>360.753.7800</w:t>
          </w:r>
        </w:p>
        <w:p w:rsidR="006E6953" w:rsidRPr="007A398D" w:rsidRDefault="006E6953" w:rsidP="00C754A5">
          <w:pPr>
            <w:pStyle w:val="Header"/>
            <w:jc w:val="right"/>
            <w:rPr>
              <w:rFonts w:asciiTheme="minorHAnsi" w:hAnsiTheme="minorHAnsi"/>
            </w:rPr>
          </w:pPr>
          <w:r w:rsidRPr="007A398D">
            <w:rPr>
              <w:rFonts w:asciiTheme="minorHAnsi" w:hAnsiTheme="minorHAnsi"/>
            </w:rPr>
            <w:t>wsac.wa.gov</w:t>
          </w:r>
        </w:p>
      </w:tc>
    </w:tr>
  </w:tbl>
  <w:p w:rsidR="006E6953" w:rsidRDefault="006E6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DBF"/>
    <w:multiLevelType w:val="hybridMultilevel"/>
    <w:tmpl w:val="F7DA1460"/>
    <w:lvl w:ilvl="0" w:tplc="E892A686">
      <w:start w:val="1"/>
      <w:numFmt w:val="bullet"/>
      <w:lvlText w:val=""/>
      <w:lvlJc w:val="left"/>
      <w:pPr>
        <w:tabs>
          <w:tab w:val="num" w:pos="720"/>
        </w:tabs>
        <w:ind w:left="720" w:hanging="360"/>
      </w:pPr>
      <w:rPr>
        <w:rFonts w:ascii="Wingdings 2" w:hAnsi="Wingdings 2" w:hint="default"/>
      </w:rPr>
    </w:lvl>
    <w:lvl w:ilvl="1" w:tplc="DC040C94">
      <w:start w:val="77"/>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sz w:val="24"/>
      </w:rPr>
    </w:lvl>
    <w:lvl w:ilvl="3" w:tplc="550411A4" w:tentative="1">
      <w:start w:val="1"/>
      <w:numFmt w:val="bullet"/>
      <w:lvlText w:val=""/>
      <w:lvlJc w:val="left"/>
      <w:pPr>
        <w:tabs>
          <w:tab w:val="num" w:pos="2880"/>
        </w:tabs>
        <w:ind w:left="2880" w:hanging="360"/>
      </w:pPr>
      <w:rPr>
        <w:rFonts w:ascii="Wingdings 2" w:hAnsi="Wingdings 2" w:hint="default"/>
      </w:rPr>
    </w:lvl>
    <w:lvl w:ilvl="4" w:tplc="08C24E4A" w:tentative="1">
      <w:start w:val="1"/>
      <w:numFmt w:val="bullet"/>
      <w:lvlText w:val=""/>
      <w:lvlJc w:val="left"/>
      <w:pPr>
        <w:tabs>
          <w:tab w:val="num" w:pos="3600"/>
        </w:tabs>
        <w:ind w:left="3600" w:hanging="360"/>
      </w:pPr>
      <w:rPr>
        <w:rFonts w:ascii="Wingdings 2" w:hAnsi="Wingdings 2" w:hint="default"/>
      </w:rPr>
    </w:lvl>
    <w:lvl w:ilvl="5" w:tplc="0236254A" w:tentative="1">
      <w:start w:val="1"/>
      <w:numFmt w:val="bullet"/>
      <w:lvlText w:val=""/>
      <w:lvlJc w:val="left"/>
      <w:pPr>
        <w:tabs>
          <w:tab w:val="num" w:pos="4320"/>
        </w:tabs>
        <w:ind w:left="4320" w:hanging="360"/>
      </w:pPr>
      <w:rPr>
        <w:rFonts w:ascii="Wingdings 2" w:hAnsi="Wingdings 2" w:hint="default"/>
      </w:rPr>
    </w:lvl>
    <w:lvl w:ilvl="6" w:tplc="FAA4E6F0" w:tentative="1">
      <w:start w:val="1"/>
      <w:numFmt w:val="bullet"/>
      <w:lvlText w:val=""/>
      <w:lvlJc w:val="left"/>
      <w:pPr>
        <w:tabs>
          <w:tab w:val="num" w:pos="5040"/>
        </w:tabs>
        <w:ind w:left="5040" w:hanging="360"/>
      </w:pPr>
      <w:rPr>
        <w:rFonts w:ascii="Wingdings 2" w:hAnsi="Wingdings 2" w:hint="default"/>
      </w:rPr>
    </w:lvl>
    <w:lvl w:ilvl="7" w:tplc="0EB0F1F6" w:tentative="1">
      <w:start w:val="1"/>
      <w:numFmt w:val="bullet"/>
      <w:lvlText w:val=""/>
      <w:lvlJc w:val="left"/>
      <w:pPr>
        <w:tabs>
          <w:tab w:val="num" w:pos="5760"/>
        </w:tabs>
        <w:ind w:left="5760" w:hanging="360"/>
      </w:pPr>
      <w:rPr>
        <w:rFonts w:ascii="Wingdings 2" w:hAnsi="Wingdings 2" w:hint="default"/>
      </w:rPr>
    </w:lvl>
    <w:lvl w:ilvl="8" w:tplc="F042C96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15:restartNumberingAfterBreak="0">
    <w:nsid w:val="127B1BCD"/>
    <w:multiLevelType w:val="hybridMultilevel"/>
    <w:tmpl w:val="AC720FC6"/>
    <w:lvl w:ilvl="0" w:tplc="D0C220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16577F"/>
    <w:multiLevelType w:val="hybridMultilevel"/>
    <w:tmpl w:val="EAFC58EE"/>
    <w:lvl w:ilvl="0" w:tplc="FEBE4B0E">
      <w:start w:val="1"/>
      <w:numFmt w:val="bullet"/>
      <w:lvlText w:val="•"/>
      <w:lvlJc w:val="left"/>
      <w:pPr>
        <w:tabs>
          <w:tab w:val="num" w:pos="720"/>
        </w:tabs>
        <w:ind w:left="720" w:hanging="360"/>
      </w:pPr>
      <w:rPr>
        <w:rFonts w:ascii="Arial" w:hAnsi="Arial" w:hint="default"/>
      </w:rPr>
    </w:lvl>
    <w:lvl w:ilvl="1" w:tplc="DA2EC42A">
      <w:start w:val="1"/>
      <w:numFmt w:val="bullet"/>
      <w:lvlText w:val="•"/>
      <w:lvlJc w:val="left"/>
      <w:pPr>
        <w:tabs>
          <w:tab w:val="num" w:pos="1440"/>
        </w:tabs>
        <w:ind w:left="1440" w:hanging="360"/>
      </w:pPr>
      <w:rPr>
        <w:rFonts w:ascii="Arial" w:hAnsi="Arial" w:hint="default"/>
      </w:rPr>
    </w:lvl>
    <w:lvl w:ilvl="2" w:tplc="0F3CB52E" w:tentative="1">
      <w:start w:val="1"/>
      <w:numFmt w:val="bullet"/>
      <w:lvlText w:val="•"/>
      <w:lvlJc w:val="left"/>
      <w:pPr>
        <w:tabs>
          <w:tab w:val="num" w:pos="2160"/>
        </w:tabs>
        <w:ind w:left="2160" w:hanging="360"/>
      </w:pPr>
      <w:rPr>
        <w:rFonts w:ascii="Arial" w:hAnsi="Arial" w:hint="default"/>
      </w:rPr>
    </w:lvl>
    <w:lvl w:ilvl="3" w:tplc="2408C93E" w:tentative="1">
      <w:start w:val="1"/>
      <w:numFmt w:val="bullet"/>
      <w:lvlText w:val="•"/>
      <w:lvlJc w:val="left"/>
      <w:pPr>
        <w:tabs>
          <w:tab w:val="num" w:pos="2880"/>
        </w:tabs>
        <w:ind w:left="2880" w:hanging="360"/>
      </w:pPr>
      <w:rPr>
        <w:rFonts w:ascii="Arial" w:hAnsi="Arial" w:hint="default"/>
      </w:rPr>
    </w:lvl>
    <w:lvl w:ilvl="4" w:tplc="D5F4948E" w:tentative="1">
      <w:start w:val="1"/>
      <w:numFmt w:val="bullet"/>
      <w:lvlText w:val="•"/>
      <w:lvlJc w:val="left"/>
      <w:pPr>
        <w:tabs>
          <w:tab w:val="num" w:pos="3600"/>
        </w:tabs>
        <w:ind w:left="3600" w:hanging="360"/>
      </w:pPr>
      <w:rPr>
        <w:rFonts w:ascii="Arial" w:hAnsi="Arial" w:hint="default"/>
      </w:rPr>
    </w:lvl>
    <w:lvl w:ilvl="5" w:tplc="B3508860" w:tentative="1">
      <w:start w:val="1"/>
      <w:numFmt w:val="bullet"/>
      <w:lvlText w:val="•"/>
      <w:lvlJc w:val="left"/>
      <w:pPr>
        <w:tabs>
          <w:tab w:val="num" w:pos="4320"/>
        </w:tabs>
        <w:ind w:left="4320" w:hanging="360"/>
      </w:pPr>
      <w:rPr>
        <w:rFonts w:ascii="Arial" w:hAnsi="Arial" w:hint="default"/>
      </w:rPr>
    </w:lvl>
    <w:lvl w:ilvl="6" w:tplc="725249B4" w:tentative="1">
      <w:start w:val="1"/>
      <w:numFmt w:val="bullet"/>
      <w:lvlText w:val="•"/>
      <w:lvlJc w:val="left"/>
      <w:pPr>
        <w:tabs>
          <w:tab w:val="num" w:pos="5040"/>
        </w:tabs>
        <w:ind w:left="5040" w:hanging="360"/>
      </w:pPr>
      <w:rPr>
        <w:rFonts w:ascii="Arial" w:hAnsi="Arial" w:hint="default"/>
      </w:rPr>
    </w:lvl>
    <w:lvl w:ilvl="7" w:tplc="FEB4D274" w:tentative="1">
      <w:start w:val="1"/>
      <w:numFmt w:val="bullet"/>
      <w:lvlText w:val="•"/>
      <w:lvlJc w:val="left"/>
      <w:pPr>
        <w:tabs>
          <w:tab w:val="num" w:pos="5760"/>
        </w:tabs>
        <w:ind w:left="5760" w:hanging="360"/>
      </w:pPr>
      <w:rPr>
        <w:rFonts w:ascii="Arial" w:hAnsi="Arial" w:hint="default"/>
      </w:rPr>
    </w:lvl>
    <w:lvl w:ilvl="8" w:tplc="455E7B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7" w15:restartNumberingAfterBreak="0">
    <w:nsid w:val="169B790B"/>
    <w:multiLevelType w:val="hybridMultilevel"/>
    <w:tmpl w:val="DFF6993A"/>
    <w:lvl w:ilvl="0" w:tplc="C3E81F50">
      <w:start w:val="1"/>
      <w:numFmt w:val="bullet"/>
      <w:lvlText w:val="•"/>
      <w:lvlJc w:val="left"/>
      <w:pPr>
        <w:tabs>
          <w:tab w:val="num" w:pos="720"/>
        </w:tabs>
        <w:ind w:left="720" w:hanging="360"/>
      </w:pPr>
      <w:rPr>
        <w:rFonts w:ascii="Arial" w:hAnsi="Arial" w:hint="default"/>
      </w:rPr>
    </w:lvl>
    <w:lvl w:ilvl="1" w:tplc="8AEE7322">
      <w:start w:val="60"/>
      <w:numFmt w:val="bullet"/>
      <w:lvlText w:val="•"/>
      <w:lvlJc w:val="left"/>
      <w:pPr>
        <w:tabs>
          <w:tab w:val="num" w:pos="1440"/>
        </w:tabs>
        <w:ind w:left="1440" w:hanging="360"/>
      </w:pPr>
      <w:rPr>
        <w:rFonts w:ascii="Arial" w:hAnsi="Arial" w:hint="default"/>
      </w:rPr>
    </w:lvl>
    <w:lvl w:ilvl="2" w:tplc="462A17AE" w:tentative="1">
      <w:start w:val="1"/>
      <w:numFmt w:val="bullet"/>
      <w:lvlText w:val="•"/>
      <w:lvlJc w:val="left"/>
      <w:pPr>
        <w:tabs>
          <w:tab w:val="num" w:pos="2160"/>
        </w:tabs>
        <w:ind w:left="2160" w:hanging="360"/>
      </w:pPr>
      <w:rPr>
        <w:rFonts w:ascii="Arial" w:hAnsi="Arial" w:hint="default"/>
      </w:rPr>
    </w:lvl>
    <w:lvl w:ilvl="3" w:tplc="ADE6DFAA" w:tentative="1">
      <w:start w:val="1"/>
      <w:numFmt w:val="bullet"/>
      <w:lvlText w:val="•"/>
      <w:lvlJc w:val="left"/>
      <w:pPr>
        <w:tabs>
          <w:tab w:val="num" w:pos="2880"/>
        </w:tabs>
        <w:ind w:left="2880" w:hanging="360"/>
      </w:pPr>
      <w:rPr>
        <w:rFonts w:ascii="Arial" w:hAnsi="Arial" w:hint="default"/>
      </w:rPr>
    </w:lvl>
    <w:lvl w:ilvl="4" w:tplc="2ADCBE8E" w:tentative="1">
      <w:start w:val="1"/>
      <w:numFmt w:val="bullet"/>
      <w:lvlText w:val="•"/>
      <w:lvlJc w:val="left"/>
      <w:pPr>
        <w:tabs>
          <w:tab w:val="num" w:pos="3600"/>
        </w:tabs>
        <w:ind w:left="3600" w:hanging="360"/>
      </w:pPr>
      <w:rPr>
        <w:rFonts w:ascii="Arial" w:hAnsi="Arial" w:hint="default"/>
      </w:rPr>
    </w:lvl>
    <w:lvl w:ilvl="5" w:tplc="D4E26B28" w:tentative="1">
      <w:start w:val="1"/>
      <w:numFmt w:val="bullet"/>
      <w:lvlText w:val="•"/>
      <w:lvlJc w:val="left"/>
      <w:pPr>
        <w:tabs>
          <w:tab w:val="num" w:pos="4320"/>
        </w:tabs>
        <w:ind w:left="4320" w:hanging="360"/>
      </w:pPr>
      <w:rPr>
        <w:rFonts w:ascii="Arial" w:hAnsi="Arial" w:hint="default"/>
      </w:rPr>
    </w:lvl>
    <w:lvl w:ilvl="6" w:tplc="68340998" w:tentative="1">
      <w:start w:val="1"/>
      <w:numFmt w:val="bullet"/>
      <w:lvlText w:val="•"/>
      <w:lvlJc w:val="left"/>
      <w:pPr>
        <w:tabs>
          <w:tab w:val="num" w:pos="5040"/>
        </w:tabs>
        <w:ind w:left="5040" w:hanging="360"/>
      </w:pPr>
      <w:rPr>
        <w:rFonts w:ascii="Arial" w:hAnsi="Arial" w:hint="default"/>
      </w:rPr>
    </w:lvl>
    <w:lvl w:ilvl="7" w:tplc="730E5096" w:tentative="1">
      <w:start w:val="1"/>
      <w:numFmt w:val="bullet"/>
      <w:lvlText w:val="•"/>
      <w:lvlJc w:val="left"/>
      <w:pPr>
        <w:tabs>
          <w:tab w:val="num" w:pos="5760"/>
        </w:tabs>
        <w:ind w:left="5760" w:hanging="360"/>
      </w:pPr>
      <w:rPr>
        <w:rFonts w:ascii="Arial" w:hAnsi="Arial" w:hint="default"/>
      </w:rPr>
    </w:lvl>
    <w:lvl w:ilvl="8" w:tplc="F3A008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B13C14"/>
    <w:multiLevelType w:val="hybridMultilevel"/>
    <w:tmpl w:val="6026F770"/>
    <w:lvl w:ilvl="0" w:tplc="35F41EA4">
      <w:start w:val="1"/>
      <w:numFmt w:val="bullet"/>
      <w:lvlText w:val=""/>
      <w:lvlJc w:val="left"/>
      <w:pPr>
        <w:tabs>
          <w:tab w:val="num" w:pos="720"/>
        </w:tabs>
        <w:ind w:left="720" w:hanging="360"/>
      </w:pPr>
      <w:rPr>
        <w:rFonts w:ascii="Wingdings 2" w:hAnsi="Wingdings 2" w:hint="default"/>
      </w:rPr>
    </w:lvl>
    <w:lvl w:ilvl="1" w:tplc="3656D29E">
      <w:start w:val="77"/>
      <w:numFmt w:val="bullet"/>
      <w:lvlText w:val=""/>
      <w:lvlJc w:val="left"/>
      <w:pPr>
        <w:tabs>
          <w:tab w:val="num" w:pos="1440"/>
        </w:tabs>
        <w:ind w:left="1440" w:hanging="360"/>
      </w:pPr>
      <w:rPr>
        <w:rFonts w:ascii="Wingdings 2" w:hAnsi="Wingdings 2" w:hint="default"/>
        <w:sz w:val="36"/>
      </w:rPr>
    </w:lvl>
    <w:lvl w:ilvl="2" w:tplc="C3FE5CEA" w:tentative="1">
      <w:start w:val="1"/>
      <w:numFmt w:val="bullet"/>
      <w:lvlText w:val=""/>
      <w:lvlJc w:val="left"/>
      <w:pPr>
        <w:tabs>
          <w:tab w:val="num" w:pos="2160"/>
        </w:tabs>
        <w:ind w:left="2160" w:hanging="360"/>
      </w:pPr>
      <w:rPr>
        <w:rFonts w:ascii="Wingdings 2" w:hAnsi="Wingdings 2" w:hint="default"/>
      </w:rPr>
    </w:lvl>
    <w:lvl w:ilvl="3" w:tplc="004A851E" w:tentative="1">
      <w:start w:val="1"/>
      <w:numFmt w:val="bullet"/>
      <w:lvlText w:val=""/>
      <w:lvlJc w:val="left"/>
      <w:pPr>
        <w:tabs>
          <w:tab w:val="num" w:pos="2880"/>
        </w:tabs>
        <w:ind w:left="2880" w:hanging="360"/>
      </w:pPr>
      <w:rPr>
        <w:rFonts w:ascii="Wingdings 2" w:hAnsi="Wingdings 2" w:hint="default"/>
      </w:rPr>
    </w:lvl>
    <w:lvl w:ilvl="4" w:tplc="3EF25A92" w:tentative="1">
      <w:start w:val="1"/>
      <w:numFmt w:val="bullet"/>
      <w:lvlText w:val=""/>
      <w:lvlJc w:val="left"/>
      <w:pPr>
        <w:tabs>
          <w:tab w:val="num" w:pos="3600"/>
        </w:tabs>
        <w:ind w:left="3600" w:hanging="360"/>
      </w:pPr>
      <w:rPr>
        <w:rFonts w:ascii="Wingdings 2" w:hAnsi="Wingdings 2" w:hint="default"/>
      </w:rPr>
    </w:lvl>
    <w:lvl w:ilvl="5" w:tplc="1DB04B16" w:tentative="1">
      <w:start w:val="1"/>
      <w:numFmt w:val="bullet"/>
      <w:lvlText w:val=""/>
      <w:lvlJc w:val="left"/>
      <w:pPr>
        <w:tabs>
          <w:tab w:val="num" w:pos="4320"/>
        </w:tabs>
        <w:ind w:left="4320" w:hanging="360"/>
      </w:pPr>
      <w:rPr>
        <w:rFonts w:ascii="Wingdings 2" w:hAnsi="Wingdings 2" w:hint="default"/>
      </w:rPr>
    </w:lvl>
    <w:lvl w:ilvl="6" w:tplc="0630BD94" w:tentative="1">
      <w:start w:val="1"/>
      <w:numFmt w:val="bullet"/>
      <w:lvlText w:val=""/>
      <w:lvlJc w:val="left"/>
      <w:pPr>
        <w:tabs>
          <w:tab w:val="num" w:pos="5040"/>
        </w:tabs>
        <w:ind w:left="5040" w:hanging="360"/>
      </w:pPr>
      <w:rPr>
        <w:rFonts w:ascii="Wingdings 2" w:hAnsi="Wingdings 2" w:hint="default"/>
      </w:rPr>
    </w:lvl>
    <w:lvl w:ilvl="7" w:tplc="4722626A" w:tentative="1">
      <w:start w:val="1"/>
      <w:numFmt w:val="bullet"/>
      <w:lvlText w:val=""/>
      <w:lvlJc w:val="left"/>
      <w:pPr>
        <w:tabs>
          <w:tab w:val="num" w:pos="5760"/>
        </w:tabs>
        <w:ind w:left="5760" w:hanging="360"/>
      </w:pPr>
      <w:rPr>
        <w:rFonts w:ascii="Wingdings 2" w:hAnsi="Wingdings 2" w:hint="default"/>
      </w:rPr>
    </w:lvl>
    <w:lvl w:ilvl="8" w:tplc="061A695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132279"/>
    <w:multiLevelType w:val="hybridMultilevel"/>
    <w:tmpl w:val="8DA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562C6"/>
    <w:multiLevelType w:val="hybridMultilevel"/>
    <w:tmpl w:val="FF2E535A"/>
    <w:lvl w:ilvl="0" w:tplc="37BEBB42">
      <w:start w:val="1"/>
      <w:numFmt w:val="bullet"/>
      <w:lvlText w:val="•"/>
      <w:lvlJc w:val="left"/>
      <w:pPr>
        <w:tabs>
          <w:tab w:val="num" w:pos="360"/>
        </w:tabs>
        <w:ind w:left="360" w:hanging="360"/>
      </w:pPr>
      <w:rPr>
        <w:rFonts w:ascii="Arial" w:hAnsi="Arial" w:hint="default"/>
      </w:rPr>
    </w:lvl>
    <w:lvl w:ilvl="1" w:tplc="8668B814" w:tentative="1">
      <w:start w:val="1"/>
      <w:numFmt w:val="bullet"/>
      <w:lvlText w:val="•"/>
      <w:lvlJc w:val="left"/>
      <w:pPr>
        <w:tabs>
          <w:tab w:val="num" w:pos="1080"/>
        </w:tabs>
        <w:ind w:left="1080" w:hanging="360"/>
      </w:pPr>
      <w:rPr>
        <w:rFonts w:ascii="Arial" w:hAnsi="Arial" w:hint="default"/>
      </w:rPr>
    </w:lvl>
    <w:lvl w:ilvl="2" w:tplc="5DAC14CE" w:tentative="1">
      <w:start w:val="1"/>
      <w:numFmt w:val="bullet"/>
      <w:lvlText w:val="•"/>
      <w:lvlJc w:val="left"/>
      <w:pPr>
        <w:tabs>
          <w:tab w:val="num" w:pos="1800"/>
        </w:tabs>
        <w:ind w:left="1800" w:hanging="360"/>
      </w:pPr>
      <w:rPr>
        <w:rFonts w:ascii="Arial" w:hAnsi="Arial" w:hint="default"/>
      </w:rPr>
    </w:lvl>
    <w:lvl w:ilvl="3" w:tplc="71DC8E3C" w:tentative="1">
      <w:start w:val="1"/>
      <w:numFmt w:val="bullet"/>
      <w:lvlText w:val="•"/>
      <w:lvlJc w:val="left"/>
      <w:pPr>
        <w:tabs>
          <w:tab w:val="num" w:pos="2520"/>
        </w:tabs>
        <w:ind w:left="2520" w:hanging="360"/>
      </w:pPr>
      <w:rPr>
        <w:rFonts w:ascii="Arial" w:hAnsi="Arial" w:hint="default"/>
      </w:rPr>
    </w:lvl>
    <w:lvl w:ilvl="4" w:tplc="F54E558A" w:tentative="1">
      <w:start w:val="1"/>
      <w:numFmt w:val="bullet"/>
      <w:lvlText w:val="•"/>
      <w:lvlJc w:val="left"/>
      <w:pPr>
        <w:tabs>
          <w:tab w:val="num" w:pos="3240"/>
        </w:tabs>
        <w:ind w:left="3240" w:hanging="360"/>
      </w:pPr>
      <w:rPr>
        <w:rFonts w:ascii="Arial" w:hAnsi="Arial" w:hint="default"/>
      </w:rPr>
    </w:lvl>
    <w:lvl w:ilvl="5" w:tplc="126ACCD0" w:tentative="1">
      <w:start w:val="1"/>
      <w:numFmt w:val="bullet"/>
      <w:lvlText w:val="•"/>
      <w:lvlJc w:val="left"/>
      <w:pPr>
        <w:tabs>
          <w:tab w:val="num" w:pos="3960"/>
        </w:tabs>
        <w:ind w:left="3960" w:hanging="360"/>
      </w:pPr>
      <w:rPr>
        <w:rFonts w:ascii="Arial" w:hAnsi="Arial" w:hint="default"/>
      </w:rPr>
    </w:lvl>
    <w:lvl w:ilvl="6" w:tplc="F500BB8E" w:tentative="1">
      <w:start w:val="1"/>
      <w:numFmt w:val="bullet"/>
      <w:lvlText w:val="•"/>
      <w:lvlJc w:val="left"/>
      <w:pPr>
        <w:tabs>
          <w:tab w:val="num" w:pos="4680"/>
        </w:tabs>
        <w:ind w:left="4680" w:hanging="360"/>
      </w:pPr>
      <w:rPr>
        <w:rFonts w:ascii="Arial" w:hAnsi="Arial" w:hint="default"/>
      </w:rPr>
    </w:lvl>
    <w:lvl w:ilvl="7" w:tplc="AA6C79C2" w:tentative="1">
      <w:start w:val="1"/>
      <w:numFmt w:val="bullet"/>
      <w:lvlText w:val="•"/>
      <w:lvlJc w:val="left"/>
      <w:pPr>
        <w:tabs>
          <w:tab w:val="num" w:pos="5400"/>
        </w:tabs>
        <w:ind w:left="5400" w:hanging="360"/>
      </w:pPr>
      <w:rPr>
        <w:rFonts w:ascii="Arial" w:hAnsi="Arial" w:hint="default"/>
      </w:rPr>
    </w:lvl>
    <w:lvl w:ilvl="8" w:tplc="AC54950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FC34261"/>
    <w:multiLevelType w:val="hybridMultilevel"/>
    <w:tmpl w:val="694879BE"/>
    <w:lvl w:ilvl="0" w:tplc="FF9224F4">
      <w:start w:val="1"/>
      <w:numFmt w:val="bullet"/>
      <w:lvlText w:val="•"/>
      <w:lvlJc w:val="left"/>
      <w:pPr>
        <w:tabs>
          <w:tab w:val="num" w:pos="720"/>
        </w:tabs>
        <w:ind w:left="720" w:hanging="360"/>
      </w:pPr>
      <w:rPr>
        <w:rFonts w:ascii="Arial" w:hAnsi="Arial" w:hint="default"/>
      </w:rPr>
    </w:lvl>
    <w:lvl w:ilvl="1" w:tplc="18DE7860" w:tentative="1">
      <w:start w:val="1"/>
      <w:numFmt w:val="bullet"/>
      <w:lvlText w:val="•"/>
      <w:lvlJc w:val="left"/>
      <w:pPr>
        <w:tabs>
          <w:tab w:val="num" w:pos="1440"/>
        </w:tabs>
        <w:ind w:left="1440" w:hanging="360"/>
      </w:pPr>
      <w:rPr>
        <w:rFonts w:ascii="Arial" w:hAnsi="Arial" w:hint="default"/>
      </w:rPr>
    </w:lvl>
    <w:lvl w:ilvl="2" w:tplc="7876A7E2" w:tentative="1">
      <w:start w:val="1"/>
      <w:numFmt w:val="bullet"/>
      <w:lvlText w:val="•"/>
      <w:lvlJc w:val="left"/>
      <w:pPr>
        <w:tabs>
          <w:tab w:val="num" w:pos="2160"/>
        </w:tabs>
        <w:ind w:left="2160" w:hanging="360"/>
      </w:pPr>
      <w:rPr>
        <w:rFonts w:ascii="Arial" w:hAnsi="Arial" w:hint="default"/>
      </w:rPr>
    </w:lvl>
    <w:lvl w:ilvl="3" w:tplc="355EAECC" w:tentative="1">
      <w:start w:val="1"/>
      <w:numFmt w:val="bullet"/>
      <w:lvlText w:val="•"/>
      <w:lvlJc w:val="left"/>
      <w:pPr>
        <w:tabs>
          <w:tab w:val="num" w:pos="2880"/>
        </w:tabs>
        <w:ind w:left="2880" w:hanging="360"/>
      </w:pPr>
      <w:rPr>
        <w:rFonts w:ascii="Arial" w:hAnsi="Arial" w:hint="default"/>
      </w:rPr>
    </w:lvl>
    <w:lvl w:ilvl="4" w:tplc="7F021280" w:tentative="1">
      <w:start w:val="1"/>
      <w:numFmt w:val="bullet"/>
      <w:lvlText w:val="•"/>
      <w:lvlJc w:val="left"/>
      <w:pPr>
        <w:tabs>
          <w:tab w:val="num" w:pos="3600"/>
        </w:tabs>
        <w:ind w:left="3600" w:hanging="360"/>
      </w:pPr>
      <w:rPr>
        <w:rFonts w:ascii="Arial" w:hAnsi="Arial" w:hint="default"/>
      </w:rPr>
    </w:lvl>
    <w:lvl w:ilvl="5" w:tplc="21309E74" w:tentative="1">
      <w:start w:val="1"/>
      <w:numFmt w:val="bullet"/>
      <w:lvlText w:val="•"/>
      <w:lvlJc w:val="left"/>
      <w:pPr>
        <w:tabs>
          <w:tab w:val="num" w:pos="4320"/>
        </w:tabs>
        <w:ind w:left="4320" w:hanging="360"/>
      </w:pPr>
      <w:rPr>
        <w:rFonts w:ascii="Arial" w:hAnsi="Arial" w:hint="default"/>
      </w:rPr>
    </w:lvl>
    <w:lvl w:ilvl="6" w:tplc="70920952" w:tentative="1">
      <w:start w:val="1"/>
      <w:numFmt w:val="bullet"/>
      <w:lvlText w:val="•"/>
      <w:lvlJc w:val="left"/>
      <w:pPr>
        <w:tabs>
          <w:tab w:val="num" w:pos="5040"/>
        </w:tabs>
        <w:ind w:left="5040" w:hanging="360"/>
      </w:pPr>
      <w:rPr>
        <w:rFonts w:ascii="Arial" w:hAnsi="Arial" w:hint="default"/>
      </w:rPr>
    </w:lvl>
    <w:lvl w:ilvl="7" w:tplc="F7681C1A" w:tentative="1">
      <w:start w:val="1"/>
      <w:numFmt w:val="bullet"/>
      <w:lvlText w:val="•"/>
      <w:lvlJc w:val="left"/>
      <w:pPr>
        <w:tabs>
          <w:tab w:val="num" w:pos="5760"/>
        </w:tabs>
        <w:ind w:left="5760" w:hanging="360"/>
      </w:pPr>
      <w:rPr>
        <w:rFonts w:ascii="Arial" w:hAnsi="Arial" w:hint="default"/>
      </w:rPr>
    </w:lvl>
    <w:lvl w:ilvl="8" w:tplc="6BA07B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5A6826"/>
    <w:multiLevelType w:val="hybridMultilevel"/>
    <w:tmpl w:val="9800D6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1F597C"/>
    <w:multiLevelType w:val="hybridMultilevel"/>
    <w:tmpl w:val="76DAFB36"/>
    <w:lvl w:ilvl="0" w:tplc="08283C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0E5C1D"/>
    <w:multiLevelType w:val="hybridMultilevel"/>
    <w:tmpl w:val="08E0E5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12B36"/>
    <w:multiLevelType w:val="hybridMultilevel"/>
    <w:tmpl w:val="C166F73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28D949FA"/>
    <w:multiLevelType w:val="hybridMultilevel"/>
    <w:tmpl w:val="8438BEDC"/>
    <w:lvl w:ilvl="0" w:tplc="85FED2E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B5B7E26"/>
    <w:multiLevelType w:val="hybridMultilevel"/>
    <w:tmpl w:val="39FE32C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206073"/>
    <w:multiLevelType w:val="hybridMultilevel"/>
    <w:tmpl w:val="CE18023C"/>
    <w:lvl w:ilvl="0" w:tplc="2D34AD70">
      <w:start w:val="1"/>
      <w:numFmt w:val="bullet"/>
      <w:lvlText w:val="•"/>
      <w:lvlJc w:val="left"/>
      <w:pPr>
        <w:tabs>
          <w:tab w:val="num" w:pos="720"/>
        </w:tabs>
        <w:ind w:left="720" w:hanging="360"/>
      </w:pPr>
      <w:rPr>
        <w:rFonts w:ascii="Arial" w:hAnsi="Arial" w:hint="default"/>
      </w:rPr>
    </w:lvl>
    <w:lvl w:ilvl="1" w:tplc="10FE344A" w:tentative="1">
      <w:start w:val="1"/>
      <w:numFmt w:val="bullet"/>
      <w:lvlText w:val="•"/>
      <w:lvlJc w:val="left"/>
      <w:pPr>
        <w:tabs>
          <w:tab w:val="num" w:pos="1440"/>
        </w:tabs>
        <w:ind w:left="1440" w:hanging="360"/>
      </w:pPr>
      <w:rPr>
        <w:rFonts w:ascii="Arial" w:hAnsi="Arial" w:hint="default"/>
      </w:rPr>
    </w:lvl>
    <w:lvl w:ilvl="2" w:tplc="7ED63FBE" w:tentative="1">
      <w:start w:val="1"/>
      <w:numFmt w:val="bullet"/>
      <w:lvlText w:val="•"/>
      <w:lvlJc w:val="left"/>
      <w:pPr>
        <w:tabs>
          <w:tab w:val="num" w:pos="2160"/>
        </w:tabs>
        <w:ind w:left="2160" w:hanging="360"/>
      </w:pPr>
      <w:rPr>
        <w:rFonts w:ascii="Arial" w:hAnsi="Arial" w:hint="default"/>
      </w:rPr>
    </w:lvl>
    <w:lvl w:ilvl="3" w:tplc="C79889C0" w:tentative="1">
      <w:start w:val="1"/>
      <w:numFmt w:val="bullet"/>
      <w:lvlText w:val="•"/>
      <w:lvlJc w:val="left"/>
      <w:pPr>
        <w:tabs>
          <w:tab w:val="num" w:pos="2880"/>
        </w:tabs>
        <w:ind w:left="2880" w:hanging="360"/>
      </w:pPr>
      <w:rPr>
        <w:rFonts w:ascii="Arial" w:hAnsi="Arial" w:hint="default"/>
      </w:rPr>
    </w:lvl>
    <w:lvl w:ilvl="4" w:tplc="081EE3DE" w:tentative="1">
      <w:start w:val="1"/>
      <w:numFmt w:val="bullet"/>
      <w:lvlText w:val="•"/>
      <w:lvlJc w:val="left"/>
      <w:pPr>
        <w:tabs>
          <w:tab w:val="num" w:pos="3600"/>
        </w:tabs>
        <w:ind w:left="3600" w:hanging="360"/>
      </w:pPr>
      <w:rPr>
        <w:rFonts w:ascii="Arial" w:hAnsi="Arial" w:hint="default"/>
      </w:rPr>
    </w:lvl>
    <w:lvl w:ilvl="5" w:tplc="772EA134" w:tentative="1">
      <w:start w:val="1"/>
      <w:numFmt w:val="bullet"/>
      <w:lvlText w:val="•"/>
      <w:lvlJc w:val="left"/>
      <w:pPr>
        <w:tabs>
          <w:tab w:val="num" w:pos="4320"/>
        </w:tabs>
        <w:ind w:left="4320" w:hanging="360"/>
      </w:pPr>
      <w:rPr>
        <w:rFonts w:ascii="Arial" w:hAnsi="Arial" w:hint="default"/>
      </w:rPr>
    </w:lvl>
    <w:lvl w:ilvl="6" w:tplc="AF54B7B2" w:tentative="1">
      <w:start w:val="1"/>
      <w:numFmt w:val="bullet"/>
      <w:lvlText w:val="•"/>
      <w:lvlJc w:val="left"/>
      <w:pPr>
        <w:tabs>
          <w:tab w:val="num" w:pos="5040"/>
        </w:tabs>
        <w:ind w:left="5040" w:hanging="360"/>
      </w:pPr>
      <w:rPr>
        <w:rFonts w:ascii="Arial" w:hAnsi="Arial" w:hint="default"/>
      </w:rPr>
    </w:lvl>
    <w:lvl w:ilvl="7" w:tplc="B1D835FA" w:tentative="1">
      <w:start w:val="1"/>
      <w:numFmt w:val="bullet"/>
      <w:lvlText w:val="•"/>
      <w:lvlJc w:val="left"/>
      <w:pPr>
        <w:tabs>
          <w:tab w:val="num" w:pos="5760"/>
        </w:tabs>
        <w:ind w:left="5760" w:hanging="360"/>
      </w:pPr>
      <w:rPr>
        <w:rFonts w:ascii="Arial" w:hAnsi="Arial" w:hint="default"/>
      </w:rPr>
    </w:lvl>
    <w:lvl w:ilvl="8" w:tplc="0EB8EF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0A5341"/>
    <w:multiLevelType w:val="hybridMultilevel"/>
    <w:tmpl w:val="32508AA6"/>
    <w:lvl w:ilvl="0" w:tplc="F104BDF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5E14B14E" w:tentative="1">
      <w:start w:val="1"/>
      <w:numFmt w:val="bullet"/>
      <w:lvlText w:val=""/>
      <w:lvlJc w:val="left"/>
      <w:pPr>
        <w:tabs>
          <w:tab w:val="num" w:pos="2160"/>
        </w:tabs>
        <w:ind w:left="2160" w:hanging="360"/>
      </w:pPr>
      <w:rPr>
        <w:rFonts w:ascii="Wingdings" w:hAnsi="Wingdings" w:hint="default"/>
      </w:rPr>
    </w:lvl>
    <w:lvl w:ilvl="3" w:tplc="99EC6122" w:tentative="1">
      <w:start w:val="1"/>
      <w:numFmt w:val="bullet"/>
      <w:lvlText w:val=""/>
      <w:lvlJc w:val="left"/>
      <w:pPr>
        <w:tabs>
          <w:tab w:val="num" w:pos="2880"/>
        </w:tabs>
        <w:ind w:left="2880" w:hanging="360"/>
      </w:pPr>
      <w:rPr>
        <w:rFonts w:ascii="Wingdings" w:hAnsi="Wingdings" w:hint="default"/>
      </w:rPr>
    </w:lvl>
    <w:lvl w:ilvl="4" w:tplc="EA901EF6" w:tentative="1">
      <w:start w:val="1"/>
      <w:numFmt w:val="bullet"/>
      <w:lvlText w:val=""/>
      <w:lvlJc w:val="left"/>
      <w:pPr>
        <w:tabs>
          <w:tab w:val="num" w:pos="3600"/>
        </w:tabs>
        <w:ind w:left="3600" w:hanging="360"/>
      </w:pPr>
      <w:rPr>
        <w:rFonts w:ascii="Wingdings" w:hAnsi="Wingdings" w:hint="default"/>
      </w:rPr>
    </w:lvl>
    <w:lvl w:ilvl="5" w:tplc="3228792E" w:tentative="1">
      <w:start w:val="1"/>
      <w:numFmt w:val="bullet"/>
      <w:lvlText w:val=""/>
      <w:lvlJc w:val="left"/>
      <w:pPr>
        <w:tabs>
          <w:tab w:val="num" w:pos="4320"/>
        </w:tabs>
        <w:ind w:left="4320" w:hanging="360"/>
      </w:pPr>
      <w:rPr>
        <w:rFonts w:ascii="Wingdings" w:hAnsi="Wingdings" w:hint="default"/>
      </w:rPr>
    </w:lvl>
    <w:lvl w:ilvl="6" w:tplc="6B60D78E" w:tentative="1">
      <w:start w:val="1"/>
      <w:numFmt w:val="bullet"/>
      <w:lvlText w:val=""/>
      <w:lvlJc w:val="left"/>
      <w:pPr>
        <w:tabs>
          <w:tab w:val="num" w:pos="5040"/>
        </w:tabs>
        <w:ind w:left="5040" w:hanging="360"/>
      </w:pPr>
      <w:rPr>
        <w:rFonts w:ascii="Wingdings" w:hAnsi="Wingdings" w:hint="default"/>
      </w:rPr>
    </w:lvl>
    <w:lvl w:ilvl="7" w:tplc="0F6AB138" w:tentative="1">
      <w:start w:val="1"/>
      <w:numFmt w:val="bullet"/>
      <w:lvlText w:val=""/>
      <w:lvlJc w:val="left"/>
      <w:pPr>
        <w:tabs>
          <w:tab w:val="num" w:pos="5760"/>
        </w:tabs>
        <w:ind w:left="5760" w:hanging="360"/>
      </w:pPr>
      <w:rPr>
        <w:rFonts w:ascii="Wingdings" w:hAnsi="Wingdings" w:hint="default"/>
      </w:rPr>
    </w:lvl>
    <w:lvl w:ilvl="8" w:tplc="4C6C20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82027"/>
    <w:multiLevelType w:val="hybridMultilevel"/>
    <w:tmpl w:val="7F1E15B8"/>
    <w:lvl w:ilvl="0" w:tplc="A1B8924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F03DE"/>
    <w:multiLevelType w:val="hybridMultilevel"/>
    <w:tmpl w:val="00446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B490D"/>
    <w:multiLevelType w:val="hybridMultilevel"/>
    <w:tmpl w:val="F1561E44"/>
    <w:lvl w:ilvl="0" w:tplc="24C856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67255A9"/>
    <w:multiLevelType w:val="hybridMultilevel"/>
    <w:tmpl w:val="04326C86"/>
    <w:lvl w:ilvl="0" w:tplc="D9949C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B2C03"/>
    <w:multiLevelType w:val="hybridMultilevel"/>
    <w:tmpl w:val="7984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7164E"/>
    <w:multiLevelType w:val="hybridMultilevel"/>
    <w:tmpl w:val="EC9256F6"/>
    <w:lvl w:ilvl="0" w:tplc="E892A686">
      <w:start w:val="1"/>
      <w:numFmt w:val="bullet"/>
      <w:lvlText w:val=""/>
      <w:lvlJc w:val="left"/>
      <w:pPr>
        <w:tabs>
          <w:tab w:val="num" w:pos="720"/>
        </w:tabs>
        <w:ind w:left="720" w:hanging="360"/>
      </w:pPr>
      <w:rPr>
        <w:rFonts w:ascii="Wingdings 2" w:hAnsi="Wingdings 2" w:hint="default"/>
      </w:rPr>
    </w:lvl>
    <w:lvl w:ilvl="1" w:tplc="DC040C94">
      <w:start w:val="77"/>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sz w:val="24"/>
      </w:rPr>
    </w:lvl>
    <w:lvl w:ilvl="3" w:tplc="550411A4" w:tentative="1">
      <w:start w:val="1"/>
      <w:numFmt w:val="bullet"/>
      <w:lvlText w:val=""/>
      <w:lvlJc w:val="left"/>
      <w:pPr>
        <w:tabs>
          <w:tab w:val="num" w:pos="2880"/>
        </w:tabs>
        <w:ind w:left="2880" w:hanging="360"/>
      </w:pPr>
      <w:rPr>
        <w:rFonts w:ascii="Wingdings 2" w:hAnsi="Wingdings 2" w:hint="default"/>
      </w:rPr>
    </w:lvl>
    <w:lvl w:ilvl="4" w:tplc="08C24E4A" w:tentative="1">
      <w:start w:val="1"/>
      <w:numFmt w:val="bullet"/>
      <w:lvlText w:val=""/>
      <w:lvlJc w:val="left"/>
      <w:pPr>
        <w:tabs>
          <w:tab w:val="num" w:pos="3600"/>
        </w:tabs>
        <w:ind w:left="3600" w:hanging="360"/>
      </w:pPr>
      <w:rPr>
        <w:rFonts w:ascii="Wingdings 2" w:hAnsi="Wingdings 2" w:hint="default"/>
      </w:rPr>
    </w:lvl>
    <w:lvl w:ilvl="5" w:tplc="0236254A" w:tentative="1">
      <w:start w:val="1"/>
      <w:numFmt w:val="bullet"/>
      <w:lvlText w:val=""/>
      <w:lvlJc w:val="left"/>
      <w:pPr>
        <w:tabs>
          <w:tab w:val="num" w:pos="4320"/>
        </w:tabs>
        <w:ind w:left="4320" w:hanging="360"/>
      </w:pPr>
      <w:rPr>
        <w:rFonts w:ascii="Wingdings 2" w:hAnsi="Wingdings 2" w:hint="default"/>
      </w:rPr>
    </w:lvl>
    <w:lvl w:ilvl="6" w:tplc="FAA4E6F0" w:tentative="1">
      <w:start w:val="1"/>
      <w:numFmt w:val="bullet"/>
      <w:lvlText w:val=""/>
      <w:lvlJc w:val="left"/>
      <w:pPr>
        <w:tabs>
          <w:tab w:val="num" w:pos="5040"/>
        </w:tabs>
        <w:ind w:left="5040" w:hanging="360"/>
      </w:pPr>
      <w:rPr>
        <w:rFonts w:ascii="Wingdings 2" w:hAnsi="Wingdings 2" w:hint="default"/>
      </w:rPr>
    </w:lvl>
    <w:lvl w:ilvl="7" w:tplc="0EB0F1F6" w:tentative="1">
      <w:start w:val="1"/>
      <w:numFmt w:val="bullet"/>
      <w:lvlText w:val=""/>
      <w:lvlJc w:val="left"/>
      <w:pPr>
        <w:tabs>
          <w:tab w:val="num" w:pos="5760"/>
        </w:tabs>
        <w:ind w:left="5760" w:hanging="360"/>
      </w:pPr>
      <w:rPr>
        <w:rFonts w:ascii="Wingdings 2" w:hAnsi="Wingdings 2" w:hint="default"/>
      </w:rPr>
    </w:lvl>
    <w:lvl w:ilvl="8" w:tplc="F042C96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690D64"/>
    <w:multiLevelType w:val="hybridMultilevel"/>
    <w:tmpl w:val="F11C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30A1A"/>
    <w:multiLevelType w:val="hybridMultilevel"/>
    <w:tmpl w:val="3C643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455073"/>
    <w:multiLevelType w:val="hybridMultilevel"/>
    <w:tmpl w:val="42900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72E7A"/>
    <w:multiLevelType w:val="hybridMultilevel"/>
    <w:tmpl w:val="5066E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534DF"/>
    <w:multiLevelType w:val="hybridMultilevel"/>
    <w:tmpl w:val="173E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83695"/>
    <w:multiLevelType w:val="hybridMultilevel"/>
    <w:tmpl w:val="81C62664"/>
    <w:lvl w:ilvl="0" w:tplc="04090001">
      <w:start w:val="1"/>
      <w:numFmt w:val="bullet"/>
      <w:lvlText w:val=""/>
      <w:lvlJc w:val="left"/>
      <w:pPr>
        <w:tabs>
          <w:tab w:val="num" w:pos="1080"/>
        </w:tabs>
        <w:ind w:left="1080" w:hanging="360"/>
      </w:pPr>
      <w:rPr>
        <w:rFonts w:ascii="Symbol" w:hAnsi="Symbol" w:hint="default"/>
        <w:sz w:val="24"/>
        <w:szCs w:val="24"/>
      </w:rPr>
    </w:lvl>
    <w:lvl w:ilvl="1" w:tplc="04090001">
      <w:start w:val="1"/>
      <w:numFmt w:val="bullet"/>
      <w:lvlText w:val=""/>
      <w:lvlJc w:val="left"/>
      <w:pPr>
        <w:tabs>
          <w:tab w:val="num" w:pos="1800"/>
        </w:tabs>
        <w:ind w:left="1800" w:hanging="360"/>
      </w:pPr>
      <w:rPr>
        <w:rFonts w:ascii="Symbol" w:hAnsi="Symbol" w:hint="default"/>
      </w:rPr>
    </w:lvl>
    <w:lvl w:ilvl="2" w:tplc="B48048E8" w:tentative="1">
      <w:start w:val="1"/>
      <w:numFmt w:val="bullet"/>
      <w:lvlText w:val=""/>
      <w:lvlJc w:val="left"/>
      <w:pPr>
        <w:tabs>
          <w:tab w:val="num" w:pos="2520"/>
        </w:tabs>
        <w:ind w:left="2520" w:hanging="360"/>
      </w:pPr>
      <w:rPr>
        <w:rFonts w:ascii="Wingdings 2" w:hAnsi="Wingdings 2" w:hint="default"/>
      </w:rPr>
    </w:lvl>
    <w:lvl w:ilvl="3" w:tplc="3E9C52FE" w:tentative="1">
      <w:start w:val="1"/>
      <w:numFmt w:val="bullet"/>
      <w:lvlText w:val=""/>
      <w:lvlJc w:val="left"/>
      <w:pPr>
        <w:tabs>
          <w:tab w:val="num" w:pos="3240"/>
        </w:tabs>
        <w:ind w:left="3240" w:hanging="360"/>
      </w:pPr>
      <w:rPr>
        <w:rFonts w:ascii="Wingdings 2" w:hAnsi="Wingdings 2" w:hint="default"/>
      </w:rPr>
    </w:lvl>
    <w:lvl w:ilvl="4" w:tplc="49B03AF4" w:tentative="1">
      <w:start w:val="1"/>
      <w:numFmt w:val="bullet"/>
      <w:lvlText w:val=""/>
      <w:lvlJc w:val="left"/>
      <w:pPr>
        <w:tabs>
          <w:tab w:val="num" w:pos="3960"/>
        </w:tabs>
        <w:ind w:left="3960" w:hanging="360"/>
      </w:pPr>
      <w:rPr>
        <w:rFonts w:ascii="Wingdings 2" w:hAnsi="Wingdings 2" w:hint="default"/>
      </w:rPr>
    </w:lvl>
    <w:lvl w:ilvl="5" w:tplc="2E886014" w:tentative="1">
      <w:start w:val="1"/>
      <w:numFmt w:val="bullet"/>
      <w:lvlText w:val=""/>
      <w:lvlJc w:val="left"/>
      <w:pPr>
        <w:tabs>
          <w:tab w:val="num" w:pos="4680"/>
        </w:tabs>
        <w:ind w:left="4680" w:hanging="360"/>
      </w:pPr>
      <w:rPr>
        <w:rFonts w:ascii="Wingdings 2" w:hAnsi="Wingdings 2" w:hint="default"/>
      </w:rPr>
    </w:lvl>
    <w:lvl w:ilvl="6" w:tplc="5B987348" w:tentative="1">
      <w:start w:val="1"/>
      <w:numFmt w:val="bullet"/>
      <w:lvlText w:val=""/>
      <w:lvlJc w:val="left"/>
      <w:pPr>
        <w:tabs>
          <w:tab w:val="num" w:pos="5400"/>
        </w:tabs>
        <w:ind w:left="5400" w:hanging="360"/>
      </w:pPr>
      <w:rPr>
        <w:rFonts w:ascii="Wingdings 2" w:hAnsi="Wingdings 2" w:hint="default"/>
      </w:rPr>
    </w:lvl>
    <w:lvl w:ilvl="7" w:tplc="101EC4CA" w:tentative="1">
      <w:start w:val="1"/>
      <w:numFmt w:val="bullet"/>
      <w:lvlText w:val=""/>
      <w:lvlJc w:val="left"/>
      <w:pPr>
        <w:tabs>
          <w:tab w:val="num" w:pos="6120"/>
        </w:tabs>
        <w:ind w:left="6120" w:hanging="360"/>
      </w:pPr>
      <w:rPr>
        <w:rFonts w:ascii="Wingdings 2" w:hAnsi="Wingdings 2" w:hint="default"/>
      </w:rPr>
    </w:lvl>
    <w:lvl w:ilvl="8" w:tplc="F618B4CE" w:tentative="1">
      <w:start w:val="1"/>
      <w:numFmt w:val="bullet"/>
      <w:lvlText w:val=""/>
      <w:lvlJc w:val="left"/>
      <w:pPr>
        <w:tabs>
          <w:tab w:val="num" w:pos="6840"/>
        </w:tabs>
        <w:ind w:left="6840" w:hanging="360"/>
      </w:pPr>
      <w:rPr>
        <w:rFonts w:ascii="Wingdings 2" w:hAnsi="Wingdings 2" w:hint="default"/>
      </w:rPr>
    </w:lvl>
  </w:abstractNum>
  <w:abstractNum w:abstractNumId="37" w15:restartNumberingAfterBreak="0">
    <w:nsid w:val="710B15E7"/>
    <w:multiLevelType w:val="hybridMultilevel"/>
    <w:tmpl w:val="5BDC9CFE"/>
    <w:lvl w:ilvl="0" w:tplc="04090001">
      <w:start w:val="1"/>
      <w:numFmt w:val="bullet"/>
      <w:lvlText w:val=""/>
      <w:lvlJc w:val="left"/>
      <w:pPr>
        <w:tabs>
          <w:tab w:val="num" w:pos="1080"/>
        </w:tabs>
        <w:ind w:left="1080" w:hanging="360"/>
      </w:pPr>
      <w:rPr>
        <w:rFonts w:ascii="Symbol" w:hAnsi="Symbol" w:hint="default"/>
      </w:rPr>
    </w:lvl>
    <w:lvl w:ilvl="1" w:tplc="73B44A4C" w:tentative="1">
      <w:start w:val="1"/>
      <w:numFmt w:val="bullet"/>
      <w:lvlText w:val=""/>
      <w:lvlJc w:val="left"/>
      <w:pPr>
        <w:tabs>
          <w:tab w:val="num" w:pos="1800"/>
        </w:tabs>
        <w:ind w:left="1800" w:hanging="360"/>
      </w:pPr>
      <w:rPr>
        <w:rFonts w:ascii="Wingdings 2" w:hAnsi="Wingdings 2" w:hint="default"/>
      </w:rPr>
    </w:lvl>
    <w:lvl w:ilvl="2" w:tplc="A3BC0974" w:tentative="1">
      <w:start w:val="1"/>
      <w:numFmt w:val="bullet"/>
      <w:lvlText w:val=""/>
      <w:lvlJc w:val="left"/>
      <w:pPr>
        <w:tabs>
          <w:tab w:val="num" w:pos="2520"/>
        </w:tabs>
        <w:ind w:left="2520" w:hanging="360"/>
      </w:pPr>
      <w:rPr>
        <w:rFonts w:ascii="Wingdings 2" w:hAnsi="Wingdings 2" w:hint="default"/>
      </w:rPr>
    </w:lvl>
    <w:lvl w:ilvl="3" w:tplc="25988424" w:tentative="1">
      <w:start w:val="1"/>
      <w:numFmt w:val="bullet"/>
      <w:lvlText w:val=""/>
      <w:lvlJc w:val="left"/>
      <w:pPr>
        <w:tabs>
          <w:tab w:val="num" w:pos="3240"/>
        </w:tabs>
        <w:ind w:left="3240" w:hanging="360"/>
      </w:pPr>
      <w:rPr>
        <w:rFonts w:ascii="Wingdings 2" w:hAnsi="Wingdings 2" w:hint="default"/>
      </w:rPr>
    </w:lvl>
    <w:lvl w:ilvl="4" w:tplc="B9B4AD78" w:tentative="1">
      <w:start w:val="1"/>
      <w:numFmt w:val="bullet"/>
      <w:lvlText w:val=""/>
      <w:lvlJc w:val="left"/>
      <w:pPr>
        <w:tabs>
          <w:tab w:val="num" w:pos="3960"/>
        </w:tabs>
        <w:ind w:left="3960" w:hanging="360"/>
      </w:pPr>
      <w:rPr>
        <w:rFonts w:ascii="Wingdings 2" w:hAnsi="Wingdings 2" w:hint="default"/>
      </w:rPr>
    </w:lvl>
    <w:lvl w:ilvl="5" w:tplc="57B08614" w:tentative="1">
      <w:start w:val="1"/>
      <w:numFmt w:val="bullet"/>
      <w:lvlText w:val=""/>
      <w:lvlJc w:val="left"/>
      <w:pPr>
        <w:tabs>
          <w:tab w:val="num" w:pos="4680"/>
        </w:tabs>
        <w:ind w:left="4680" w:hanging="360"/>
      </w:pPr>
      <w:rPr>
        <w:rFonts w:ascii="Wingdings 2" w:hAnsi="Wingdings 2" w:hint="default"/>
      </w:rPr>
    </w:lvl>
    <w:lvl w:ilvl="6" w:tplc="4E129ECC" w:tentative="1">
      <w:start w:val="1"/>
      <w:numFmt w:val="bullet"/>
      <w:lvlText w:val=""/>
      <w:lvlJc w:val="left"/>
      <w:pPr>
        <w:tabs>
          <w:tab w:val="num" w:pos="5400"/>
        </w:tabs>
        <w:ind w:left="5400" w:hanging="360"/>
      </w:pPr>
      <w:rPr>
        <w:rFonts w:ascii="Wingdings 2" w:hAnsi="Wingdings 2" w:hint="default"/>
      </w:rPr>
    </w:lvl>
    <w:lvl w:ilvl="7" w:tplc="759C4DF6" w:tentative="1">
      <w:start w:val="1"/>
      <w:numFmt w:val="bullet"/>
      <w:lvlText w:val=""/>
      <w:lvlJc w:val="left"/>
      <w:pPr>
        <w:tabs>
          <w:tab w:val="num" w:pos="6120"/>
        </w:tabs>
        <w:ind w:left="6120" w:hanging="360"/>
      </w:pPr>
      <w:rPr>
        <w:rFonts w:ascii="Wingdings 2" w:hAnsi="Wingdings 2" w:hint="default"/>
      </w:rPr>
    </w:lvl>
    <w:lvl w:ilvl="8" w:tplc="2AFA0F60" w:tentative="1">
      <w:start w:val="1"/>
      <w:numFmt w:val="bullet"/>
      <w:lvlText w:val=""/>
      <w:lvlJc w:val="left"/>
      <w:pPr>
        <w:tabs>
          <w:tab w:val="num" w:pos="6840"/>
        </w:tabs>
        <w:ind w:left="6840" w:hanging="360"/>
      </w:pPr>
      <w:rPr>
        <w:rFonts w:ascii="Wingdings 2" w:hAnsi="Wingdings 2" w:hint="default"/>
      </w:rPr>
    </w:lvl>
  </w:abstractNum>
  <w:abstractNum w:abstractNumId="38" w15:restartNumberingAfterBreak="0">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39" w15:restartNumberingAfterBreak="0">
    <w:nsid w:val="758B140E"/>
    <w:multiLevelType w:val="hybridMultilevel"/>
    <w:tmpl w:val="CED8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48CF"/>
    <w:multiLevelType w:val="hybridMultilevel"/>
    <w:tmpl w:val="26722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C1573"/>
    <w:multiLevelType w:val="hybridMultilevel"/>
    <w:tmpl w:val="1A88446E"/>
    <w:lvl w:ilvl="0" w:tplc="8E5618D6">
      <w:start w:val="1"/>
      <w:numFmt w:val="bullet"/>
      <w:lvlText w:val="•"/>
      <w:lvlJc w:val="left"/>
      <w:pPr>
        <w:tabs>
          <w:tab w:val="num" w:pos="720"/>
        </w:tabs>
        <w:ind w:left="720" w:hanging="360"/>
      </w:pPr>
      <w:rPr>
        <w:rFonts w:ascii="Arial" w:hAnsi="Arial" w:hint="default"/>
      </w:rPr>
    </w:lvl>
    <w:lvl w:ilvl="1" w:tplc="4B52F2AE" w:tentative="1">
      <w:start w:val="1"/>
      <w:numFmt w:val="bullet"/>
      <w:lvlText w:val="•"/>
      <w:lvlJc w:val="left"/>
      <w:pPr>
        <w:tabs>
          <w:tab w:val="num" w:pos="1440"/>
        </w:tabs>
        <w:ind w:left="1440" w:hanging="360"/>
      </w:pPr>
      <w:rPr>
        <w:rFonts w:ascii="Arial" w:hAnsi="Arial" w:hint="default"/>
      </w:rPr>
    </w:lvl>
    <w:lvl w:ilvl="2" w:tplc="AE9873E2" w:tentative="1">
      <w:start w:val="1"/>
      <w:numFmt w:val="bullet"/>
      <w:lvlText w:val="•"/>
      <w:lvlJc w:val="left"/>
      <w:pPr>
        <w:tabs>
          <w:tab w:val="num" w:pos="2160"/>
        </w:tabs>
        <w:ind w:left="2160" w:hanging="360"/>
      </w:pPr>
      <w:rPr>
        <w:rFonts w:ascii="Arial" w:hAnsi="Arial" w:hint="default"/>
      </w:rPr>
    </w:lvl>
    <w:lvl w:ilvl="3" w:tplc="11429570" w:tentative="1">
      <w:start w:val="1"/>
      <w:numFmt w:val="bullet"/>
      <w:lvlText w:val="•"/>
      <w:lvlJc w:val="left"/>
      <w:pPr>
        <w:tabs>
          <w:tab w:val="num" w:pos="2880"/>
        </w:tabs>
        <w:ind w:left="2880" w:hanging="360"/>
      </w:pPr>
      <w:rPr>
        <w:rFonts w:ascii="Arial" w:hAnsi="Arial" w:hint="default"/>
      </w:rPr>
    </w:lvl>
    <w:lvl w:ilvl="4" w:tplc="97BA4B54" w:tentative="1">
      <w:start w:val="1"/>
      <w:numFmt w:val="bullet"/>
      <w:lvlText w:val="•"/>
      <w:lvlJc w:val="left"/>
      <w:pPr>
        <w:tabs>
          <w:tab w:val="num" w:pos="3600"/>
        </w:tabs>
        <w:ind w:left="3600" w:hanging="360"/>
      </w:pPr>
      <w:rPr>
        <w:rFonts w:ascii="Arial" w:hAnsi="Arial" w:hint="default"/>
      </w:rPr>
    </w:lvl>
    <w:lvl w:ilvl="5" w:tplc="42BA4356" w:tentative="1">
      <w:start w:val="1"/>
      <w:numFmt w:val="bullet"/>
      <w:lvlText w:val="•"/>
      <w:lvlJc w:val="left"/>
      <w:pPr>
        <w:tabs>
          <w:tab w:val="num" w:pos="4320"/>
        </w:tabs>
        <w:ind w:left="4320" w:hanging="360"/>
      </w:pPr>
      <w:rPr>
        <w:rFonts w:ascii="Arial" w:hAnsi="Arial" w:hint="default"/>
      </w:rPr>
    </w:lvl>
    <w:lvl w:ilvl="6" w:tplc="A290EF4A" w:tentative="1">
      <w:start w:val="1"/>
      <w:numFmt w:val="bullet"/>
      <w:lvlText w:val="•"/>
      <w:lvlJc w:val="left"/>
      <w:pPr>
        <w:tabs>
          <w:tab w:val="num" w:pos="5040"/>
        </w:tabs>
        <w:ind w:left="5040" w:hanging="360"/>
      </w:pPr>
      <w:rPr>
        <w:rFonts w:ascii="Arial" w:hAnsi="Arial" w:hint="default"/>
      </w:rPr>
    </w:lvl>
    <w:lvl w:ilvl="7" w:tplc="87FAE4BE" w:tentative="1">
      <w:start w:val="1"/>
      <w:numFmt w:val="bullet"/>
      <w:lvlText w:val="•"/>
      <w:lvlJc w:val="left"/>
      <w:pPr>
        <w:tabs>
          <w:tab w:val="num" w:pos="5760"/>
        </w:tabs>
        <w:ind w:left="5760" w:hanging="360"/>
      </w:pPr>
      <w:rPr>
        <w:rFonts w:ascii="Arial" w:hAnsi="Arial" w:hint="default"/>
      </w:rPr>
    </w:lvl>
    <w:lvl w:ilvl="8" w:tplc="09D46A1E"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3"/>
  </w:num>
  <w:num w:numId="3">
    <w:abstractNumId w:val="2"/>
  </w:num>
  <w:num w:numId="4">
    <w:abstractNumId w:val="19"/>
  </w:num>
  <w:num w:numId="5">
    <w:abstractNumId w:val="29"/>
  </w:num>
  <w:num w:numId="6">
    <w:abstractNumId w:val="6"/>
  </w:num>
  <w:num w:numId="7">
    <w:abstractNumId w:val="33"/>
    <w:lvlOverride w:ilvl="0"/>
    <w:lvlOverride w:ilvl="1">
      <w:startOverride w:val="1"/>
    </w:lvlOverride>
    <w:lvlOverride w:ilvl="2"/>
    <w:lvlOverride w:ilvl="3"/>
    <w:lvlOverride w:ilvl="4"/>
    <w:lvlOverride w:ilvl="5"/>
    <w:lvlOverride w:ilvl="6"/>
    <w:lvlOverride w:ilvl="7"/>
    <w:lvlOverride w:ilv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2"/>
  </w:num>
  <w:num w:numId="11">
    <w:abstractNumId w:val="34"/>
  </w:num>
  <w:num w:numId="12">
    <w:abstractNumId w:val="4"/>
  </w:num>
  <w:num w:numId="13">
    <w:abstractNumId w:val="39"/>
  </w:num>
  <w:num w:numId="14">
    <w:abstractNumId w:val="9"/>
  </w:num>
  <w:num w:numId="15">
    <w:abstractNumId w:val="23"/>
  </w:num>
  <w:num w:numId="16">
    <w:abstractNumId w:val="21"/>
  </w:num>
  <w:num w:numId="17">
    <w:abstractNumId w:val="37"/>
  </w:num>
  <w:num w:numId="18">
    <w:abstractNumId w:val="16"/>
  </w:num>
  <w:num w:numId="19">
    <w:abstractNumId w:val="36"/>
  </w:num>
  <w:num w:numId="20">
    <w:abstractNumId w:val="12"/>
  </w:num>
  <w:num w:numId="21">
    <w:abstractNumId w:val="8"/>
  </w:num>
  <w:num w:numId="22">
    <w:abstractNumId w:val="18"/>
  </w:num>
  <w:num w:numId="23">
    <w:abstractNumId w:val="31"/>
  </w:num>
  <w:num w:numId="24">
    <w:abstractNumId w:val="15"/>
  </w:num>
  <w:num w:numId="25">
    <w:abstractNumId w:val="25"/>
  </w:num>
  <w:num w:numId="26">
    <w:abstractNumId w:val="28"/>
  </w:num>
  <w:num w:numId="27">
    <w:abstractNumId w:val="0"/>
  </w:num>
  <w:num w:numId="28">
    <w:abstractNumId w:val="13"/>
  </w:num>
  <w:num w:numId="29">
    <w:abstractNumId w:val="30"/>
  </w:num>
  <w:num w:numId="30">
    <w:abstractNumId w:val="5"/>
  </w:num>
  <w:num w:numId="31">
    <w:abstractNumId w:val="20"/>
  </w:num>
  <w:num w:numId="32">
    <w:abstractNumId w:val="26"/>
  </w:num>
  <w:num w:numId="33">
    <w:abstractNumId w:val="27"/>
  </w:num>
  <w:num w:numId="34">
    <w:abstractNumId w:val="7"/>
  </w:num>
  <w:num w:numId="35">
    <w:abstractNumId w:val="41"/>
  </w:num>
  <w:num w:numId="36">
    <w:abstractNumId w:val="10"/>
  </w:num>
  <w:num w:numId="37">
    <w:abstractNumId w:val="11"/>
  </w:num>
  <w:num w:numId="38">
    <w:abstractNumId w:val="40"/>
  </w:num>
  <w:num w:numId="39">
    <w:abstractNumId w:val="2"/>
  </w:num>
  <w:num w:numId="40">
    <w:abstractNumId w:val="14"/>
  </w:num>
  <w:num w:numId="41">
    <w:abstractNumId w:val="24"/>
  </w:num>
  <w:num w:numId="42">
    <w:abstractNumId w:val="3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7"/>
    <w:rsid w:val="0000042D"/>
    <w:rsid w:val="0000044F"/>
    <w:rsid w:val="000008F4"/>
    <w:rsid w:val="00003733"/>
    <w:rsid w:val="00003C1B"/>
    <w:rsid w:val="000047FA"/>
    <w:rsid w:val="00005E6B"/>
    <w:rsid w:val="00010809"/>
    <w:rsid w:val="0001165F"/>
    <w:rsid w:val="00011B09"/>
    <w:rsid w:val="00012661"/>
    <w:rsid w:val="00017626"/>
    <w:rsid w:val="000216B9"/>
    <w:rsid w:val="000219C0"/>
    <w:rsid w:val="00025763"/>
    <w:rsid w:val="0002651D"/>
    <w:rsid w:val="0003077E"/>
    <w:rsid w:val="00030B4A"/>
    <w:rsid w:val="0003296B"/>
    <w:rsid w:val="00034F76"/>
    <w:rsid w:val="0003636B"/>
    <w:rsid w:val="000363CA"/>
    <w:rsid w:val="0003729A"/>
    <w:rsid w:val="000372E9"/>
    <w:rsid w:val="00042967"/>
    <w:rsid w:val="00044724"/>
    <w:rsid w:val="00046730"/>
    <w:rsid w:val="0005224F"/>
    <w:rsid w:val="000524DB"/>
    <w:rsid w:val="00057077"/>
    <w:rsid w:val="00057F47"/>
    <w:rsid w:val="00063468"/>
    <w:rsid w:val="00065B80"/>
    <w:rsid w:val="00065E03"/>
    <w:rsid w:val="000739E6"/>
    <w:rsid w:val="00075991"/>
    <w:rsid w:val="00075FF5"/>
    <w:rsid w:val="0008300E"/>
    <w:rsid w:val="00085048"/>
    <w:rsid w:val="00086FDE"/>
    <w:rsid w:val="00087FE5"/>
    <w:rsid w:val="00090DF6"/>
    <w:rsid w:val="00094BB1"/>
    <w:rsid w:val="00095C85"/>
    <w:rsid w:val="00095D2B"/>
    <w:rsid w:val="00096A3A"/>
    <w:rsid w:val="000A24C2"/>
    <w:rsid w:val="000B00C0"/>
    <w:rsid w:val="000B269D"/>
    <w:rsid w:val="000B3423"/>
    <w:rsid w:val="000B6653"/>
    <w:rsid w:val="000C27CB"/>
    <w:rsid w:val="000C3FB7"/>
    <w:rsid w:val="000C577E"/>
    <w:rsid w:val="000C6462"/>
    <w:rsid w:val="000D4ABC"/>
    <w:rsid w:val="000D688C"/>
    <w:rsid w:val="000E0143"/>
    <w:rsid w:val="000E198A"/>
    <w:rsid w:val="000E37CB"/>
    <w:rsid w:val="000E3953"/>
    <w:rsid w:val="000E5FC9"/>
    <w:rsid w:val="000E61D3"/>
    <w:rsid w:val="000F123E"/>
    <w:rsid w:val="000F3A43"/>
    <w:rsid w:val="000F50D1"/>
    <w:rsid w:val="000F5274"/>
    <w:rsid w:val="000F6233"/>
    <w:rsid w:val="000F7BF8"/>
    <w:rsid w:val="0010059C"/>
    <w:rsid w:val="0010100E"/>
    <w:rsid w:val="00101604"/>
    <w:rsid w:val="00101DC5"/>
    <w:rsid w:val="00104013"/>
    <w:rsid w:val="001106D7"/>
    <w:rsid w:val="00111752"/>
    <w:rsid w:val="0011222B"/>
    <w:rsid w:val="00112950"/>
    <w:rsid w:val="001129EE"/>
    <w:rsid w:val="001156DD"/>
    <w:rsid w:val="001225A8"/>
    <w:rsid w:val="00122DA4"/>
    <w:rsid w:val="001241CE"/>
    <w:rsid w:val="00130909"/>
    <w:rsid w:val="001310C0"/>
    <w:rsid w:val="001321E0"/>
    <w:rsid w:val="001356FF"/>
    <w:rsid w:val="00135D85"/>
    <w:rsid w:val="00136A07"/>
    <w:rsid w:val="00140372"/>
    <w:rsid w:val="00141E33"/>
    <w:rsid w:val="00143CCA"/>
    <w:rsid w:val="00145421"/>
    <w:rsid w:val="0014691B"/>
    <w:rsid w:val="00146F2C"/>
    <w:rsid w:val="001478F4"/>
    <w:rsid w:val="001524C9"/>
    <w:rsid w:val="00152D4A"/>
    <w:rsid w:val="00153662"/>
    <w:rsid w:val="00153E12"/>
    <w:rsid w:val="00153EBC"/>
    <w:rsid w:val="0015459E"/>
    <w:rsid w:val="001549A8"/>
    <w:rsid w:val="001552C0"/>
    <w:rsid w:val="00156037"/>
    <w:rsid w:val="001565CF"/>
    <w:rsid w:val="00156CF6"/>
    <w:rsid w:val="00160046"/>
    <w:rsid w:val="00160053"/>
    <w:rsid w:val="00160185"/>
    <w:rsid w:val="00162D87"/>
    <w:rsid w:val="00164145"/>
    <w:rsid w:val="00164E93"/>
    <w:rsid w:val="0016553B"/>
    <w:rsid w:val="001663BD"/>
    <w:rsid w:val="00166493"/>
    <w:rsid w:val="00167624"/>
    <w:rsid w:val="00171A72"/>
    <w:rsid w:val="0017391A"/>
    <w:rsid w:val="0017603E"/>
    <w:rsid w:val="00177D55"/>
    <w:rsid w:val="00180CA3"/>
    <w:rsid w:val="00180DC7"/>
    <w:rsid w:val="00184055"/>
    <w:rsid w:val="001857C2"/>
    <w:rsid w:val="0018775D"/>
    <w:rsid w:val="00192243"/>
    <w:rsid w:val="00195250"/>
    <w:rsid w:val="001955B1"/>
    <w:rsid w:val="0019726F"/>
    <w:rsid w:val="001A08FF"/>
    <w:rsid w:val="001A0EB6"/>
    <w:rsid w:val="001A27FF"/>
    <w:rsid w:val="001A2D17"/>
    <w:rsid w:val="001A5FAF"/>
    <w:rsid w:val="001B0A60"/>
    <w:rsid w:val="001B19BE"/>
    <w:rsid w:val="001B22C4"/>
    <w:rsid w:val="001B3AAC"/>
    <w:rsid w:val="001B4A52"/>
    <w:rsid w:val="001B5452"/>
    <w:rsid w:val="001B6214"/>
    <w:rsid w:val="001C0001"/>
    <w:rsid w:val="001C0277"/>
    <w:rsid w:val="001C515E"/>
    <w:rsid w:val="001D0774"/>
    <w:rsid w:val="001D0942"/>
    <w:rsid w:val="001D0A04"/>
    <w:rsid w:val="001D42C1"/>
    <w:rsid w:val="001D46ED"/>
    <w:rsid w:val="001D520E"/>
    <w:rsid w:val="001D5446"/>
    <w:rsid w:val="001E37EA"/>
    <w:rsid w:val="001E4AB8"/>
    <w:rsid w:val="001E5E4F"/>
    <w:rsid w:val="001E5FE4"/>
    <w:rsid w:val="001E71FD"/>
    <w:rsid w:val="001E7E3E"/>
    <w:rsid w:val="001F1CFF"/>
    <w:rsid w:val="001F378C"/>
    <w:rsid w:val="001F66C7"/>
    <w:rsid w:val="00201D13"/>
    <w:rsid w:val="00202069"/>
    <w:rsid w:val="00203C9E"/>
    <w:rsid w:val="00213376"/>
    <w:rsid w:val="00213DFF"/>
    <w:rsid w:val="002144C0"/>
    <w:rsid w:val="00215A5B"/>
    <w:rsid w:val="00216A0F"/>
    <w:rsid w:val="00220AEF"/>
    <w:rsid w:val="0022149D"/>
    <w:rsid w:val="0022315D"/>
    <w:rsid w:val="0022351D"/>
    <w:rsid w:val="00223FA3"/>
    <w:rsid w:val="002255E0"/>
    <w:rsid w:val="002309F6"/>
    <w:rsid w:val="00232CC8"/>
    <w:rsid w:val="00232FB5"/>
    <w:rsid w:val="00233667"/>
    <w:rsid w:val="00233B6C"/>
    <w:rsid w:val="002362FC"/>
    <w:rsid w:val="002364F7"/>
    <w:rsid w:val="00240032"/>
    <w:rsid w:val="00241786"/>
    <w:rsid w:val="002471C1"/>
    <w:rsid w:val="00251A2E"/>
    <w:rsid w:val="002521D8"/>
    <w:rsid w:val="00253190"/>
    <w:rsid w:val="002552A3"/>
    <w:rsid w:val="00257A83"/>
    <w:rsid w:val="00257F5E"/>
    <w:rsid w:val="0026191E"/>
    <w:rsid w:val="00261F16"/>
    <w:rsid w:val="002622F6"/>
    <w:rsid w:val="002647C7"/>
    <w:rsid w:val="00265B5B"/>
    <w:rsid w:val="00271733"/>
    <w:rsid w:val="00272FC1"/>
    <w:rsid w:val="002736C0"/>
    <w:rsid w:val="00275424"/>
    <w:rsid w:val="00275F23"/>
    <w:rsid w:val="00276448"/>
    <w:rsid w:val="00276E0E"/>
    <w:rsid w:val="00277FF1"/>
    <w:rsid w:val="002825D7"/>
    <w:rsid w:val="002831C7"/>
    <w:rsid w:val="0028749D"/>
    <w:rsid w:val="00291051"/>
    <w:rsid w:val="00291A56"/>
    <w:rsid w:val="00293084"/>
    <w:rsid w:val="00294439"/>
    <w:rsid w:val="00294588"/>
    <w:rsid w:val="002A4B50"/>
    <w:rsid w:val="002B140E"/>
    <w:rsid w:val="002B663C"/>
    <w:rsid w:val="002B774C"/>
    <w:rsid w:val="002C1866"/>
    <w:rsid w:val="002C2453"/>
    <w:rsid w:val="002C5176"/>
    <w:rsid w:val="002C6A4B"/>
    <w:rsid w:val="002D49BD"/>
    <w:rsid w:val="002D5066"/>
    <w:rsid w:val="002D5943"/>
    <w:rsid w:val="002D623F"/>
    <w:rsid w:val="002E3336"/>
    <w:rsid w:val="002E4CA8"/>
    <w:rsid w:val="002F3506"/>
    <w:rsid w:val="002F3D2A"/>
    <w:rsid w:val="0030253B"/>
    <w:rsid w:val="0030308B"/>
    <w:rsid w:val="00303E76"/>
    <w:rsid w:val="00305801"/>
    <w:rsid w:val="00306767"/>
    <w:rsid w:val="003117A2"/>
    <w:rsid w:val="00311E9D"/>
    <w:rsid w:val="00312E36"/>
    <w:rsid w:val="00315426"/>
    <w:rsid w:val="0031568F"/>
    <w:rsid w:val="00315955"/>
    <w:rsid w:val="00321D24"/>
    <w:rsid w:val="00326BAB"/>
    <w:rsid w:val="003305FE"/>
    <w:rsid w:val="00331FDB"/>
    <w:rsid w:val="003339F6"/>
    <w:rsid w:val="00340A41"/>
    <w:rsid w:val="00342447"/>
    <w:rsid w:val="00343089"/>
    <w:rsid w:val="0034468A"/>
    <w:rsid w:val="00344FBE"/>
    <w:rsid w:val="00345E4F"/>
    <w:rsid w:val="003522FB"/>
    <w:rsid w:val="003547B4"/>
    <w:rsid w:val="00356199"/>
    <w:rsid w:val="00356EFC"/>
    <w:rsid w:val="003575A8"/>
    <w:rsid w:val="0036012F"/>
    <w:rsid w:val="00361CF3"/>
    <w:rsid w:val="00364243"/>
    <w:rsid w:val="003644BD"/>
    <w:rsid w:val="0036684F"/>
    <w:rsid w:val="003718D4"/>
    <w:rsid w:val="00372A52"/>
    <w:rsid w:val="00373469"/>
    <w:rsid w:val="00380974"/>
    <w:rsid w:val="00381094"/>
    <w:rsid w:val="00381859"/>
    <w:rsid w:val="00381E9D"/>
    <w:rsid w:val="003827B8"/>
    <w:rsid w:val="00383505"/>
    <w:rsid w:val="0038391D"/>
    <w:rsid w:val="003854D8"/>
    <w:rsid w:val="003863BC"/>
    <w:rsid w:val="00386569"/>
    <w:rsid w:val="00386A86"/>
    <w:rsid w:val="00391233"/>
    <w:rsid w:val="00391BA3"/>
    <w:rsid w:val="00393069"/>
    <w:rsid w:val="003930EC"/>
    <w:rsid w:val="0039396C"/>
    <w:rsid w:val="003956F0"/>
    <w:rsid w:val="003964D3"/>
    <w:rsid w:val="00397A19"/>
    <w:rsid w:val="003A2751"/>
    <w:rsid w:val="003A2E0C"/>
    <w:rsid w:val="003A34B4"/>
    <w:rsid w:val="003A35DA"/>
    <w:rsid w:val="003B0D54"/>
    <w:rsid w:val="003B2281"/>
    <w:rsid w:val="003B2AFA"/>
    <w:rsid w:val="003B2E41"/>
    <w:rsid w:val="003B75C8"/>
    <w:rsid w:val="003C0DC9"/>
    <w:rsid w:val="003C281D"/>
    <w:rsid w:val="003C3C63"/>
    <w:rsid w:val="003C42A4"/>
    <w:rsid w:val="003C5181"/>
    <w:rsid w:val="003C7A01"/>
    <w:rsid w:val="003D06E0"/>
    <w:rsid w:val="003D229E"/>
    <w:rsid w:val="003D428C"/>
    <w:rsid w:val="003D4DB9"/>
    <w:rsid w:val="003E1C41"/>
    <w:rsid w:val="003E45F2"/>
    <w:rsid w:val="003F0045"/>
    <w:rsid w:val="003F107B"/>
    <w:rsid w:val="003F338D"/>
    <w:rsid w:val="003F3BAF"/>
    <w:rsid w:val="003F3D09"/>
    <w:rsid w:val="00401D74"/>
    <w:rsid w:val="00410650"/>
    <w:rsid w:val="00412244"/>
    <w:rsid w:val="0041287A"/>
    <w:rsid w:val="00414446"/>
    <w:rsid w:val="00415281"/>
    <w:rsid w:val="00416E1A"/>
    <w:rsid w:val="0041742E"/>
    <w:rsid w:val="00420C76"/>
    <w:rsid w:val="0042243C"/>
    <w:rsid w:val="00422B0B"/>
    <w:rsid w:val="004238E9"/>
    <w:rsid w:val="00425149"/>
    <w:rsid w:val="00431E55"/>
    <w:rsid w:val="004346E5"/>
    <w:rsid w:val="00436BE3"/>
    <w:rsid w:val="00440C1C"/>
    <w:rsid w:val="0044119B"/>
    <w:rsid w:val="00442003"/>
    <w:rsid w:val="004452CD"/>
    <w:rsid w:val="00447672"/>
    <w:rsid w:val="004501F3"/>
    <w:rsid w:val="00452151"/>
    <w:rsid w:val="0045280A"/>
    <w:rsid w:val="00454230"/>
    <w:rsid w:val="0045427F"/>
    <w:rsid w:val="00454843"/>
    <w:rsid w:val="0045521C"/>
    <w:rsid w:val="0045695B"/>
    <w:rsid w:val="00457FE1"/>
    <w:rsid w:val="0046158B"/>
    <w:rsid w:val="00462D23"/>
    <w:rsid w:val="004658EC"/>
    <w:rsid w:val="0046672D"/>
    <w:rsid w:val="00470BD3"/>
    <w:rsid w:val="0047137F"/>
    <w:rsid w:val="0047353B"/>
    <w:rsid w:val="00476212"/>
    <w:rsid w:val="00477807"/>
    <w:rsid w:val="00482260"/>
    <w:rsid w:val="00482D5F"/>
    <w:rsid w:val="00483071"/>
    <w:rsid w:val="00484FAA"/>
    <w:rsid w:val="004857E0"/>
    <w:rsid w:val="00486BD5"/>
    <w:rsid w:val="00487C28"/>
    <w:rsid w:val="004910CD"/>
    <w:rsid w:val="004916A2"/>
    <w:rsid w:val="00491857"/>
    <w:rsid w:val="004918AC"/>
    <w:rsid w:val="00492981"/>
    <w:rsid w:val="00493335"/>
    <w:rsid w:val="00495552"/>
    <w:rsid w:val="00496858"/>
    <w:rsid w:val="004A0188"/>
    <w:rsid w:val="004A041E"/>
    <w:rsid w:val="004A561B"/>
    <w:rsid w:val="004A59B1"/>
    <w:rsid w:val="004A7D12"/>
    <w:rsid w:val="004B1BB1"/>
    <w:rsid w:val="004B5B96"/>
    <w:rsid w:val="004B5F7E"/>
    <w:rsid w:val="004B7DDE"/>
    <w:rsid w:val="004C3F47"/>
    <w:rsid w:val="004C4C95"/>
    <w:rsid w:val="004C6819"/>
    <w:rsid w:val="004D038F"/>
    <w:rsid w:val="004D0FBE"/>
    <w:rsid w:val="004D2D90"/>
    <w:rsid w:val="004D312A"/>
    <w:rsid w:val="004D3EB0"/>
    <w:rsid w:val="004D47EB"/>
    <w:rsid w:val="004D6698"/>
    <w:rsid w:val="004E1D45"/>
    <w:rsid w:val="004E271B"/>
    <w:rsid w:val="004E3659"/>
    <w:rsid w:val="004E3BB6"/>
    <w:rsid w:val="004E72E2"/>
    <w:rsid w:val="004E7C50"/>
    <w:rsid w:val="004F0962"/>
    <w:rsid w:val="004F5AB3"/>
    <w:rsid w:val="004F65BF"/>
    <w:rsid w:val="004F7172"/>
    <w:rsid w:val="005003DF"/>
    <w:rsid w:val="00500486"/>
    <w:rsid w:val="00500DF8"/>
    <w:rsid w:val="00502D09"/>
    <w:rsid w:val="00511244"/>
    <w:rsid w:val="00516102"/>
    <w:rsid w:val="00516FB2"/>
    <w:rsid w:val="00521148"/>
    <w:rsid w:val="00521D79"/>
    <w:rsid w:val="005255B2"/>
    <w:rsid w:val="00530451"/>
    <w:rsid w:val="00534C80"/>
    <w:rsid w:val="005429A1"/>
    <w:rsid w:val="00542F09"/>
    <w:rsid w:val="00543BA1"/>
    <w:rsid w:val="0054753A"/>
    <w:rsid w:val="005513C6"/>
    <w:rsid w:val="005532BA"/>
    <w:rsid w:val="00560C33"/>
    <w:rsid w:val="00562115"/>
    <w:rsid w:val="00562C83"/>
    <w:rsid w:val="00562FE0"/>
    <w:rsid w:val="00565959"/>
    <w:rsid w:val="00571004"/>
    <w:rsid w:val="00571451"/>
    <w:rsid w:val="0057374F"/>
    <w:rsid w:val="005749C9"/>
    <w:rsid w:val="00575CC2"/>
    <w:rsid w:val="00582BEF"/>
    <w:rsid w:val="00583260"/>
    <w:rsid w:val="005835E8"/>
    <w:rsid w:val="0058479A"/>
    <w:rsid w:val="0058740D"/>
    <w:rsid w:val="00587FE8"/>
    <w:rsid w:val="0059118B"/>
    <w:rsid w:val="00596EB4"/>
    <w:rsid w:val="00597018"/>
    <w:rsid w:val="005A2878"/>
    <w:rsid w:val="005A30D8"/>
    <w:rsid w:val="005A4DB6"/>
    <w:rsid w:val="005A5305"/>
    <w:rsid w:val="005A646C"/>
    <w:rsid w:val="005A7DC8"/>
    <w:rsid w:val="005B0EE4"/>
    <w:rsid w:val="005B23B1"/>
    <w:rsid w:val="005B2AC4"/>
    <w:rsid w:val="005B5684"/>
    <w:rsid w:val="005B5AB6"/>
    <w:rsid w:val="005B6717"/>
    <w:rsid w:val="005C1D84"/>
    <w:rsid w:val="005C2151"/>
    <w:rsid w:val="005C7C52"/>
    <w:rsid w:val="005D11B7"/>
    <w:rsid w:val="005D2FFA"/>
    <w:rsid w:val="005D4030"/>
    <w:rsid w:val="005D4796"/>
    <w:rsid w:val="005E23F8"/>
    <w:rsid w:val="005E5295"/>
    <w:rsid w:val="005E594E"/>
    <w:rsid w:val="005E5E90"/>
    <w:rsid w:val="005E78AE"/>
    <w:rsid w:val="005F277E"/>
    <w:rsid w:val="005F327D"/>
    <w:rsid w:val="005F757F"/>
    <w:rsid w:val="005F77B7"/>
    <w:rsid w:val="00600342"/>
    <w:rsid w:val="00607980"/>
    <w:rsid w:val="00607FE3"/>
    <w:rsid w:val="006109A6"/>
    <w:rsid w:val="006127F6"/>
    <w:rsid w:val="006156E6"/>
    <w:rsid w:val="00615C0D"/>
    <w:rsid w:val="0062088B"/>
    <w:rsid w:val="00622736"/>
    <w:rsid w:val="00623A93"/>
    <w:rsid w:val="00625C06"/>
    <w:rsid w:val="00626336"/>
    <w:rsid w:val="00626797"/>
    <w:rsid w:val="00626FE4"/>
    <w:rsid w:val="00627014"/>
    <w:rsid w:val="006330B8"/>
    <w:rsid w:val="0063483F"/>
    <w:rsid w:val="00635251"/>
    <w:rsid w:val="006361B7"/>
    <w:rsid w:val="0063644E"/>
    <w:rsid w:val="00636F5D"/>
    <w:rsid w:val="0063747D"/>
    <w:rsid w:val="00641C88"/>
    <w:rsid w:val="00641F5B"/>
    <w:rsid w:val="006426F6"/>
    <w:rsid w:val="00646500"/>
    <w:rsid w:val="00647592"/>
    <w:rsid w:val="00653178"/>
    <w:rsid w:val="00653B36"/>
    <w:rsid w:val="006540DA"/>
    <w:rsid w:val="00657EEB"/>
    <w:rsid w:val="0066319F"/>
    <w:rsid w:val="00664004"/>
    <w:rsid w:val="00666E16"/>
    <w:rsid w:val="00667D05"/>
    <w:rsid w:val="006708E9"/>
    <w:rsid w:val="00670965"/>
    <w:rsid w:val="00671FE5"/>
    <w:rsid w:val="00681523"/>
    <w:rsid w:val="00681CF9"/>
    <w:rsid w:val="00682183"/>
    <w:rsid w:val="006866AA"/>
    <w:rsid w:val="00686731"/>
    <w:rsid w:val="006877C5"/>
    <w:rsid w:val="00692382"/>
    <w:rsid w:val="00694B9B"/>
    <w:rsid w:val="006A22BE"/>
    <w:rsid w:val="006A24CB"/>
    <w:rsid w:val="006A2B48"/>
    <w:rsid w:val="006A2F41"/>
    <w:rsid w:val="006A5313"/>
    <w:rsid w:val="006A664B"/>
    <w:rsid w:val="006B40C7"/>
    <w:rsid w:val="006B4192"/>
    <w:rsid w:val="006B4640"/>
    <w:rsid w:val="006B4F67"/>
    <w:rsid w:val="006C25F9"/>
    <w:rsid w:val="006C34EA"/>
    <w:rsid w:val="006C3B36"/>
    <w:rsid w:val="006C5573"/>
    <w:rsid w:val="006D4F78"/>
    <w:rsid w:val="006D5C54"/>
    <w:rsid w:val="006D6243"/>
    <w:rsid w:val="006D6AAD"/>
    <w:rsid w:val="006E3F49"/>
    <w:rsid w:val="006E6371"/>
    <w:rsid w:val="006E6953"/>
    <w:rsid w:val="006F04F3"/>
    <w:rsid w:val="006F2069"/>
    <w:rsid w:val="006F44CE"/>
    <w:rsid w:val="006F49E7"/>
    <w:rsid w:val="00701012"/>
    <w:rsid w:val="00703E0D"/>
    <w:rsid w:val="00704483"/>
    <w:rsid w:val="00706376"/>
    <w:rsid w:val="00707D3E"/>
    <w:rsid w:val="00710DE8"/>
    <w:rsid w:val="00712EE1"/>
    <w:rsid w:val="0071471F"/>
    <w:rsid w:val="00716745"/>
    <w:rsid w:val="007261E8"/>
    <w:rsid w:val="00727A30"/>
    <w:rsid w:val="00733002"/>
    <w:rsid w:val="00735AF4"/>
    <w:rsid w:val="00735B0D"/>
    <w:rsid w:val="007379E9"/>
    <w:rsid w:val="00741185"/>
    <w:rsid w:val="00741F67"/>
    <w:rsid w:val="0074260B"/>
    <w:rsid w:val="00742D7F"/>
    <w:rsid w:val="00744231"/>
    <w:rsid w:val="007442AD"/>
    <w:rsid w:val="0074467A"/>
    <w:rsid w:val="007449F4"/>
    <w:rsid w:val="00745F47"/>
    <w:rsid w:val="00747EE9"/>
    <w:rsid w:val="007506F4"/>
    <w:rsid w:val="00751328"/>
    <w:rsid w:val="0075215E"/>
    <w:rsid w:val="0075339B"/>
    <w:rsid w:val="00753B7E"/>
    <w:rsid w:val="007556AC"/>
    <w:rsid w:val="0075609B"/>
    <w:rsid w:val="007572A2"/>
    <w:rsid w:val="007610B3"/>
    <w:rsid w:val="00761EEA"/>
    <w:rsid w:val="00761F54"/>
    <w:rsid w:val="0076792D"/>
    <w:rsid w:val="00767C1B"/>
    <w:rsid w:val="00774718"/>
    <w:rsid w:val="007750C6"/>
    <w:rsid w:val="0077728B"/>
    <w:rsid w:val="007779D7"/>
    <w:rsid w:val="00777A1F"/>
    <w:rsid w:val="0078374C"/>
    <w:rsid w:val="00783EFA"/>
    <w:rsid w:val="0078481E"/>
    <w:rsid w:val="007908DD"/>
    <w:rsid w:val="00794CE2"/>
    <w:rsid w:val="007951D0"/>
    <w:rsid w:val="007956AD"/>
    <w:rsid w:val="00795884"/>
    <w:rsid w:val="007A0E7A"/>
    <w:rsid w:val="007A398D"/>
    <w:rsid w:val="007A42F2"/>
    <w:rsid w:val="007A59BD"/>
    <w:rsid w:val="007A6EF0"/>
    <w:rsid w:val="007A7AC2"/>
    <w:rsid w:val="007B03F0"/>
    <w:rsid w:val="007B56C0"/>
    <w:rsid w:val="007C1BF4"/>
    <w:rsid w:val="007C4799"/>
    <w:rsid w:val="007C4852"/>
    <w:rsid w:val="007C4D41"/>
    <w:rsid w:val="007C58E4"/>
    <w:rsid w:val="007C6399"/>
    <w:rsid w:val="007D0D0E"/>
    <w:rsid w:val="007D2471"/>
    <w:rsid w:val="007D4C9D"/>
    <w:rsid w:val="007D7628"/>
    <w:rsid w:val="007D7985"/>
    <w:rsid w:val="007D7C91"/>
    <w:rsid w:val="007E3C96"/>
    <w:rsid w:val="007E59B5"/>
    <w:rsid w:val="007F008A"/>
    <w:rsid w:val="007F04B7"/>
    <w:rsid w:val="007F1DEE"/>
    <w:rsid w:val="007F48AA"/>
    <w:rsid w:val="007F5B57"/>
    <w:rsid w:val="007F6C6D"/>
    <w:rsid w:val="007F6E16"/>
    <w:rsid w:val="008016FB"/>
    <w:rsid w:val="00803CC0"/>
    <w:rsid w:val="00804CEE"/>
    <w:rsid w:val="00805B2B"/>
    <w:rsid w:val="00807CE7"/>
    <w:rsid w:val="0081711E"/>
    <w:rsid w:val="00820263"/>
    <w:rsid w:val="008202FC"/>
    <w:rsid w:val="00820B80"/>
    <w:rsid w:val="00822E7F"/>
    <w:rsid w:val="00825A33"/>
    <w:rsid w:val="00830815"/>
    <w:rsid w:val="00836699"/>
    <w:rsid w:val="00836C09"/>
    <w:rsid w:val="008379AE"/>
    <w:rsid w:val="008420CA"/>
    <w:rsid w:val="00843120"/>
    <w:rsid w:val="00843E9D"/>
    <w:rsid w:val="00847555"/>
    <w:rsid w:val="00847F4A"/>
    <w:rsid w:val="00850CFA"/>
    <w:rsid w:val="0085160E"/>
    <w:rsid w:val="00855931"/>
    <w:rsid w:val="00855E3F"/>
    <w:rsid w:val="00856152"/>
    <w:rsid w:val="0085747D"/>
    <w:rsid w:val="00857646"/>
    <w:rsid w:val="00860086"/>
    <w:rsid w:val="00860745"/>
    <w:rsid w:val="0086095A"/>
    <w:rsid w:val="00860EF1"/>
    <w:rsid w:val="00866890"/>
    <w:rsid w:val="00866946"/>
    <w:rsid w:val="00874139"/>
    <w:rsid w:val="008741A9"/>
    <w:rsid w:val="00874907"/>
    <w:rsid w:val="00874D1B"/>
    <w:rsid w:val="00876F6B"/>
    <w:rsid w:val="00877317"/>
    <w:rsid w:val="008775D6"/>
    <w:rsid w:val="00880B5A"/>
    <w:rsid w:val="00880C86"/>
    <w:rsid w:val="00882720"/>
    <w:rsid w:val="008827DE"/>
    <w:rsid w:val="0088734D"/>
    <w:rsid w:val="00887516"/>
    <w:rsid w:val="00890C4D"/>
    <w:rsid w:val="0089253E"/>
    <w:rsid w:val="00895F8C"/>
    <w:rsid w:val="00897989"/>
    <w:rsid w:val="00897F6B"/>
    <w:rsid w:val="008A0AF4"/>
    <w:rsid w:val="008A4B58"/>
    <w:rsid w:val="008A6550"/>
    <w:rsid w:val="008B05EA"/>
    <w:rsid w:val="008B09C2"/>
    <w:rsid w:val="008B18BF"/>
    <w:rsid w:val="008B43D9"/>
    <w:rsid w:val="008B5B38"/>
    <w:rsid w:val="008B6038"/>
    <w:rsid w:val="008C0345"/>
    <w:rsid w:val="008C18E7"/>
    <w:rsid w:val="008C715C"/>
    <w:rsid w:val="008D085F"/>
    <w:rsid w:val="008D195B"/>
    <w:rsid w:val="008D21B5"/>
    <w:rsid w:val="008D3992"/>
    <w:rsid w:val="008D5017"/>
    <w:rsid w:val="008E028D"/>
    <w:rsid w:val="008E1394"/>
    <w:rsid w:val="008E1472"/>
    <w:rsid w:val="008E1A45"/>
    <w:rsid w:val="008E37E0"/>
    <w:rsid w:val="008E387E"/>
    <w:rsid w:val="008F0127"/>
    <w:rsid w:val="008F34F0"/>
    <w:rsid w:val="008F48AA"/>
    <w:rsid w:val="008F53B8"/>
    <w:rsid w:val="008F7686"/>
    <w:rsid w:val="00900AC4"/>
    <w:rsid w:val="00901638"/>
    <w:rsid w:val="00902980"/>
    <w:rsid w:val="00904038"/>
    <w:rsid w:val="00914C99"/>
    <w:rsid w:val="00916D98"/>
    <w:rsid w:val="00922158"/>
    <w:rsid w:val="00927802"/>
    <w:rsid w:val="00927D71"/>
    <w:rsid w:val="009334C0"/>
    <w:rsid w:val="009344EC"/>
    <w:rsid w:val="00936074"/>
    <w:rsid w:val="009360FB"/>
    <w:rsid w:val="00941836"/>
    <w:rsid w:val="0094206C"/>
    <w:rsid w:val="009446F1"/>
    <w:rsid w:val="00945744"/>
    <w:rsid w:val="00947154"/>
    <w:rsid w:val="009500F0"/>
    <w:rsid w:val="00951235"/>
    <w:rsid w:val="00951327"/>
    <w:rsid w:val="00953B80"/>
    <w:rsid w:val="0095520E"/>
    <w:rsid w:val="009553A5"/>
    <w:rsid w:val="00957B28"/>
    <w:rsid w:val="00961742"/>
    <w:rsid w:val="0096206C"/>
    <w:rsid w:val="00962B19"/>
    <w:rsid w:val="00962B4F"/>
    <w:rsid w:val="0096646C"/>
    <w:rsid w:val="0097250C"/>
    <w:rsid w:val="00973760"/>
    <w:rsid w:val="00973819"/>
    <w:rsid w:val="009741BA"/>
    <w:rsid w:val="009758B1"/>
    <w:rsid w:val="00975D4C"/>
    <w:rsid w:val="00982E94"/>
    <w:rsid w:val="00985E55"/>
    <w:rsid w:val="00986869"/>
    <w:rsid w:val="009903A1"/>
    <w:rsid w:val="009903F5"/>
    <w:rsid w:val="00990521"/>
    <w:rsid w:val="00990BDD"/>
    <w:rsid w:val="00990FE2"/>
    <w:rsid w:val="009935B2"/>
    <w:rsid w:val="00994162"/>
    <w:rsid w:val="00994B68"/>
    <w:rsid w:val="009954CA"/>
    <w:rsid w:val="00997A9A"/>
    <w:rsid w:val="00997B22"/>
    <w:rsid w:val="009A2D1C"/>
    <w:rsid w:val="009A3DCF"/>
    <w:rsid w:val="009B4169"/>
    <w:rsid w:val="009B4F04"/>
    <w:rsid w:val="009C1F61"/>
    <w:rsid w:val="009C6953"/>
    <w:rsid w:val="009C7E04"/>
    <w:rsid w:val="009D4E66"/>
    <w:rsid w:val="009D6780"/>
    <w:rsid w:val="009D68A4"/>
    <w:rsid w:val="009E0392"/>
    <w:rsid w:val="009E1CFC"/>
    <w:rsid w:val="009E605F"/>
    <w:rsid w:val="009E64B7"/>
    <w:rsid w:val="009E6B81"/>
    <w:rsid w:val="009F0B0D"/>
    <w:rsid w:val="009F4445"/>
    <w:rsid w:val="009F4D6D"/>
    <w:rsid w:val="009F55D0"/>
    <w:rsid w:val="00A002FE"/>
    <w:rsid w:val="00A010E0"/>
    <w:rsid w:val="00A015CF"/>
    <w:rsid w:val="00A0677E"/>
    <w:rsid w:val="00A1220D"/>
    <w:rsid w:val="00A12377"/>
    <w:rsid w:val="00A127E9"/>
    <w:rsid w:val="00A146AE"/>
    <w:rsid w:val="00A2353F"/>
    <w:rsid w:val="00A25487"/>
    <w:rsid w:val="00A25DD1"/>
    <w:rsid w:val="00A25E47"/>
    <w:rsid w:val="00A34ECD"/>
    <w:rsid w:val="00A34F56"/>
    <w:rsid w:val="00A3633A"/>
    <w:rsid w:val="00A36777"/>
    <w:rsid w:val="00A42E2E"/>
    <w:rsid w:val="00A45F10"/>
    <w:rsid w:val="00A506DB"/>
    <w:rsid w:val="00A51518"/>
    <w:rsid w:val="00A51F3D"/>
    <w:rsid w:val="00A55B9D"/>
    <w:rsid w:val="00A56024"/>
    <w:rsid w:val="00A56BE3"/>
    <w:rsid w:val="00A577DA"/>
    <w:rsid w:val="00A62C4B"/>
    <w:rsid w:val="00A62F8A"/>
    <w:rsid w:val="00A63539"/>
    <w:rsid w:val="00A63C28"/>
    <w:rsid w:val="00A63F71"/>
    <w:rsid w:val="00A67C76"/>
    <w:rsid w:val="00A718AF"/>
    <w:rsid w:val="00A725EF"/>
    <w:rsid w:val="00A7396C"/>
    <w:rsid w:val="00A73FE3"/>
    <w:rsid w:val="00A754BB"/>
    <w:rsid w:val="00A75B3A"/>
    <w:rsid w:val="00A77E3E"/>
    <w:rsid w:val="00A80151"/>
    <w:rsid w:val="00A8139A"/>
    <w:rsid w:val="00A82E15"/>
    <w:rsid w:val="00A84281"/>
    <w:rsid w:val="00A917F8"/>
    <w:rsid w:val="00A91D15"/>
    <w:rsid w:val="00A92152"/>
    <w:rsid w:val="00A95E1F"/>
    <w:rsid w:val="00A96759"/>
    <w:rsid w:val="00A97F30"/>
    <w:rsid w:val="00AA0BFC"/>
    <w:rsid w:val="00AA11B5"/>
    <w:rsid w:val="00AA1748"/>
    <w:rsid w:val="00AA2AF8"/>
    <w:rsid w:val="00AA3A10"/>
    <w:rsid w:val="00AA637B"/>
    <w:rsid w:val="00AA7C4B"/>
    <w:rsid w:val="00AB10C4"/>
    <w:rsid w:val="00AB4842"/>
    <w:rsid w:val="00AC33BE"/>
    <w:rsid w:val="00AD0DA6"/>
    <w:rsid w:val="00AD12BC"/>
    <w:rsid w:val="00AD16D5"/>
    <w:rsid w:val="00AD1A86"/>
    <w:rsid w:val="00AD1FEB"/>
    <w:rsid w:val="00AD3613"/>
    <w:rsid w:val="00AD5CCD"/>
    <w:rsid w:val="00AD5EDB"/>
    <w:rsid w:val="00AD6429"/>
    <w:rsid w:val="00AD6F6F"/>
    <w:rsid w:val="00AD7A4D"/>
    <w:rsid w:val="00AE1423"/>
    <w:rsid w:val="00AE14EC"/>
    <w:rsid w:val="00AE289A"/>
    <w:rsid w:val="00AE3527"/>
    <w:rsid w:val="00AE3AE6"/>
    <w:rsid w:val="00AE3E9E"/>
    <w:rsid w:val="00AE6882"/>
    <w:rsid w:val="00AF0D37"/>
    <w:rsid w:val="00AF2FA3"/>
    <w:rsid w:val="00AF422F"/>
    <w:rsid w:val="00AF4B9B"/>
    <w:rsid w:val="00AF598C"/>
    <w:rsid w:val="00AF5AA1"/>
    <w:rsid w:val="00AF7798"/>
    <w:rsid w:val="00B000FA"/>
    <w:rsid w:val="00B00832"/>
    <w:rsid w:val="00B04913"/>
    <w:rsid w:val="00B07F59"/>
    <w:rsid w:val="00B103E6"/>
    <w:rsid w:val="00B10752"/>
    <w:rsid w:val="00B114A6"/>
    <w:rsid w:val="00B11C7F"/>
    <w:rsid w:val="00B15AFB"/>
    <w:rsid w:val="00B2090E"/>
    <w:rsid w:val="00B2213F"/>
    <w:rsid w:val="00B23A52"/>
    <w:rsid w:val="00B23C61"/>
    <w:rsid w:val="00B257EC"/>
    <w:rsid w:val="00B30BBF"/>
    <w:rsid w:val="00B34FB1"/>
    <w:rsid w:val="00B353D7"/>
    <w:rsid w:val="00B35820"/>
    <w:rsid w:val="00B37D23"/>
    <w:rsid w:val="00B40797"/>
    <w:rsid w:val="00B41C98"/>
    <w:rsid w:val="00B466E9"/>
    <w:rsid w:val="00B527A9"/>
    <w:rsid w:val="00B541E3"/>
    <w:rsid w:val="00B57DBE"/>
    <w:rsid w:val="00B629D6"/>
    <w:rsid w:val="00B6470B"/>
    <w:rsid w:val="00B71514"/>
    <w:rsid w:val="00B73AEF"/>
    <w:rsid w:val="00B73C2F"/>
    <w:rsid w:val="00B75984"/>
    <w:rsid w:val="00B765A5"/>
    <w:rsid w:val="00B76681"/>
    <w:rsid w:val="00B8040F"/>
    <w:rsid w:val="00B80A03"/>
    <w:rsid w:val="00B81F38"/>
    <w:rsid w:val="00B83A3A"/>
    <w:rsid w:val="00B84899"/>
    <w:rsid w:val="00B84A45"/>
    <w:rsid w:val="00B84BCC"/>
    <w:rsid w:val="00B86884"/>
    <w:rsid w:val="00B86DA1"/>
    <w:rsid w:val="00B879D3"/>
    <w:rsid w:val="00B87B3E"/>
    <w:rsid w:val="00B92609"/>
    <w:rsid w:val="00B9329C"/>
    <w:rsid w:val="00B94610"/>
    <w:rsid w:val="00B95836"/>
    <w:rsid w:val="00B96019"/>
    <w:rsid w:val="00B969C6"/>
    <w:rsid w:val="00BA327A"/>
    <w:rsid w:val="00BA4FDB"/>
    <w:rsid w:val="00BA67DB"/>
    <w:rsid w:val="00BB5139"/>
    <w:rsid w:val="00BB6970"/>
    <w:rsid w:val="00BC0085"/>
    <w:rsid w:val="00BC150B"/>
    <w:rsid w:val="00BC16C3"/>
    <w:rsid w:val="00BC54AA"/>
    <w:rsid w:val="00BC656E"/>
    <w:rsid w:val="00BC68B2"/>
    <w:rsid w:val="00BC72A6"/>
    <w:rsid w:val="00BD35E1"/>
    <w:rsid w:val="00BD4169"/>
    <w:rsid w:val="00BD4756"/>
    <w:rsid w:val="00BD6CA5"/>
    <w:rsid w:val="00BD7771"/>
    <w:rsid w:val="00BD7A23"/>
    <w:rsid w:val="00BE2837"/>
    <w:rsid w:val="00BE46D2"/>
    <w:rsid w:val="00BE6BF3"/>
    <w:rsid w:val="00BE7D38"/>
    <w:rsid w:val="00BF0D5B"/>
    <w:rsid w:val="00BF2180"/>
    <w:rsid w:val="00BF4B06"/>
    <w:rsid w:val="00BF66C0"/>
    <w:rsid w:val="00BF7683"/>
    <w:rsid w:val="00C00654"/>
    <w:rsid w:val="00C02531"/>
    <w:rsid w:val="00C0263D"/>
    <w:rsid w:val="00C039F1"/>
    <w:rsid w:val="00C0732A"/>
    <w:rsid w:val="00C078A8"/>
    <w:rsid w:val="00C11992"/>
    <w:rsid w:val="00C16FDC"/>
    <w:rsid w:val="00C17AA3"/>
    <w:rsid w:val="00C23F18"/>
    <w:rsid w:val="00C245B3"/>
    <w:rsid w:val="00C27846"/>
    <w:rsid w:val="00C31D91"/>
    <w:rsid w:val="00C33953"/>
    <w:rsid w:val="00C36D7A"/>
    <w:rsid w:val="00C40DFE"/>
    <w:rsid w:val="00C41758"/>
    <w:rsid w:val="00C5039C"/>
    <w:rsid w:val="00C528A4"/>
    <w:rsid w:val="00C53161"/>
    <w:rsid w:val="00C55752"/>
    <w:rsid w:val="00C56690"/>
    <w:rsid w:val="00C61E60"/>
    <w:rsid w:val="00C63C63"/>
    <w:rsid w:val="00C73D08"/>
    <w:rsid w:val="00C7471E"/>
    <w:rsid w:val="00C754A5"/>
    <w:rsid w:val="00C757AD"/>
    <w:rsid w:val="00C760B7"/>
    <w:rsid w:val="00C765EC"/>
    <w:rsid w:val="00C81248"/>
    <w:rsid w:val="00C843AB"/>
    <w:rsid w:val="00C85E49"/>
    <w:rsid w:val="00C90D88"/>
    <w:rsid w:val="00C91B86"/>
    <w:rsid w:val="00C94443"/>
    <w:rsid w:val="00C96EE7"/>
    <w:rsid w:val="00C97680"/>
    <w:rsid w:val="00C97976"/>
    <w:rsid w:val="00CA0A50"/>
    <w:rsid w:val="00CA0FD1"/>
    <w:rsid w:val="00CA5404"/>
    <w:rsid w:val="00CA55ED"/>
    <w:rsid w:val="00CA6630"/>
    <w:rsid w:val="00CA6810"/>
    <w:rsid w:val="00CA69E3"/>
    <w:rsid w:val="00CA7E72"/>
    <w:rsid w:val="00CA7F59"/>
    <w:rsid w:val="00CB14AC"/>
    <w:rsid w:val="00CB1D6D"/>
    <w:rsid w:val="00CB5313"/>
    <w:rsid w:val="00CB7DC9"/>
    <w:rsid w:val="00CB7ED1"/>
    <w:rsid w:val="00CC1A6C"/>
    <w:rsid w:val="00CC336F"/>
    <w:rsid w:val="00CC4476"/>
    <w:rsid w:val="00CC69B0"/>
    <w:rsid w:val="00CC730D"/>
    <w:rsid w:val="00CD66D7"/>
    <w:rsid w:val="00CE0168"/>
    <w:rsid w:val="00CE077B"/>
    <w:rsid w:val="00CE2CA8"/>
    <w:rsid w:val="00CE31B9"/>
    <w:rsid w:val="00CE43E7"/>
    <w:rsid w:val="00CF00A5"/>
    <w:rsid w:val="00CF0B2F"/>
    <w:rsid w:val="00CF11EE"/>
    <w:rsid w:val="00CF16E9"/>
    <w:rsid w:val="00CF2FDC"/>
    <w:rsid w:val="00CF351B"/>
    <w:rsid w:val="00CF4A9A"/>
    <w:rsid w:val="00CF4C26"/>
    <w:rsid w:val="00CF4F20"/>
    <w:rsid w:val="00CF5D0E"/>
    <w:rsid w:val="00D0108A"/>
    <w:rsid w:val="00D04A66"/>
    <w:rsid w:val="00D05640"/>
    <w:rsid w:val="00D11628"/>
    <w:rsid w:val="00D118B0"/>
    <w:rsid w:val="00D142B4"/>
    <w:rsid w:val="00D14E0F"/>
    <w:rsid w:val="00D20CBF"/>
    <w:rsid w:val="00D2422D"/>
    <w:rsid w:val="00D246DE"/>
    <w:rsid w:val="00D24B7D"/>
    <w:rsid w:val="00D24CF8"/>
    <w:rsid w:val="00D26DC8"/>
    <w:rsid w:val="00D32ED1"/>
    <w:rsid w:val="00D32F84"/>
    <w:rsid w:val="00D339B0"/>
    <w:rsid w:val="00D35595"/>
    <w:rsid w:val="00D372C1"/>
    <w:rsid w:val="00D37E80"/>
    <w:rsid w:val="00D42592"/>
    <w:rsid w:val="00D5039C"/>
    <w:rsid w:val="00D519D4"/>
    <w:rsid w:val="00D51FEF"/>
    <w:rsid w:val="00D53564"/>
    <w:rsid w:val="00D54742"/>
    <w:rsid w:val="00D54B8B"/>
    <w:rsid w:val="00D5517D"/>
    <w:rsid w:val="00D551EA"/>
    <w:rsid w:val="00D55CF4"/>
    <w:rsid w:val="00D57229"/>
    <w:rsid w:val="00D613B6"/>
    <w:rsid w:val="00D62424"/>
    <w:rsid w:val="00D62F20"/>
    <w:rsid w:val="00D63712"/>
    <w:rsid w:val="00D646B6"/>
    <w:rsid w:val="00D64BD5"/>
    <w:rsid w:val="00D71B67"/>
    <w:rsid w:val="00D731A9"/>
    <w:rsid w:val="00D74F47"/>
    <w:rsid w:val="00D756F3"/>
    <w:rsid w:val="00D758BE"/>
    <w:rsid w:val="00D77AC1"/>
    <w:rsid w:val="00D77BE0"/>
    <w:rsid w:val="00D85208"/>
    <w:rsid w:val="00D862F3"/>
    <w:rsid w:val="00D86826"/>
    <w:rsid w:val="00D87058"/>
    <w:rsid w:val="00D8734F"/>
    <w:rsid w:val="00D87A7B"/>
    <w:rsid w:val="00D9161A"/>
    <w:rsid w:val="00D932ED"/>
    <w:rsid w:val="00D9505A"/>
    <w:rsid w:val="00D962E6"/>
    <w:rsid w:val="00DA078A"/>
    <w:rsid w:val="00DA1D97"/>
    <w:rsid w:val="00DA6AFC"/>
    <w:rsid w:val="00DB26CA"/>
    <w:rsid w:val="00DB3743"/>
    <w:rsid w:val="00DB63EF"/>
    <w:rsid w:val="00DC28B0"/>
    <w:rsid w:val="00DC2A34"/>
    <w:rsid w:val="00DC33F8"/>
    <w:rsid w:val="00DC3932"/>
    <w:rsid w:val="00DC5886"/>
    <w:rsid w:val="00DC7FB4"/>
    <w:rsid w:val="00DD2AA2"/>
    <w:rsid w:val="00DD593A"/>
    <w:rsid w:val="00DD5F25"/>
    <w:rsid w:val="00DD6F74"/>
    <w:rsid w:val="00DD7FEB"/>
    <w:rsid w:val="00DE1AAA"/>
    <w:rsid w:val="00DE1B1B"/>
    <w:rsid w:val="00DE3179"/>
    <w:rsid w:val="00DE5C64"/>
    <w:rsid w:val="00DE7611"/>
    <w:rsid w:val="00DF02AE"/>
    <w:rsid w:val="00DF2112"/>
    <w:rsid w:val="00DF2501"/>
    <w:rsid w:val="00DF32EF"/>
    <w:rsid w:val="00DF35E5"/>
    <w:rsid w:val="00DF52E2"/>
    <w:rsid w:val="00DF54BF"/>
    <w:rsid w:val="00DF76FA"/>
    <w:rsid w:val="00DF788B"/>
    <w:rsid w:val="00E001D2"/>
    <w:rsid w:val="00E01B41"/>
    <w:rsid w:val="00E02877"/>
    <w:rsid w:val="00E03D03"/>
    <w:rsid w:val="00E06224"/>
    <w:rsid w:val="00E075AD"/>
    <w:rsid w:val="00E07C28"/>
    <w:rsid w:val="00E13EEB"/>
    <w:rsid w:val="00E16A70"/>
    <w:rsid w:val="00E200EA"/>
    <w:rsid w:val="00E22E03"/>
    <w:rsid w:val="00E2660D"/>
    <w:rsid w:val="00E26A23"/>
    <w:rsid w:val="00E26F0D"/>
    <w:rsid w:val="00E30FE5"/>
    <w:rsid w:val="00E3329F"/>
    <w:rsid w:val="00E358ED"/>
    <w:rsid w:val="00E36682"/>
    <w:rsid w:val="00E37822"/>
    <w:rsid w:val="00E40244"/>
    <w:rsid w:val="00E40A99"/>
    <w:rsid w:val="00E410BB"/>
    <w:rsid w:val="00E4439F"/>
    <w:rsid w:val="00E50A7E"/>
    <w:rsid w:val="00E51645"/>
    <w:rsid w:val="00E541F9"/>
    <w:rsid w:val="00E547E9"/>
    <w:rsid w:val="00E55F0F"/>
    <w:rsid w:val="00E61347"/>
    <w:rsid w:val="00E615E6"/>
    <w:rsid w:val="00E629C8"/>
    <w:rsid w:val="00E62A2C"/>
    <w:rsid w:val="00E634F1"/>
    <w:rsid w:val="00E729E6"/>
    <w:rsid w:val="00E72F13"/>
    <w:rsid w:val="00E76A51"/>
    <w:rsid w:val="00E82B12"/>
    <w:rsid w:val="00E8361B"/>
    <w:rsid w:val="00E84B32"/>
    <w:rsid w:val="00E86CF3"/>
    <w:rsid w:val="00E87032"/>
    <w:rsid w:val="00E90751"/>
    <w:rsid w:val="00E91D02"/>
    <w:rsid w:val="00E92258"/>
    <w:rsid w:val="00E9333A"/>
    <w:rsid w:val="00E9637C"/>
    <w:rsid w:val="00E96E1A"/>
    <w:rsid w:val="00EA0336"/>
    <w:rsid w:val="00EA18D3"/>
    <w:rsid w:val="00EA2D81"/>
    <w:rsid w:val="00EA3438"/>
    <w:rsid w:val="00EA3D9C"/>
    <w:rsid w:val="00EA4F23"/>
    <w:rsid w:val="00EA5F11"/>
    <w:rsid w:val="00EA62E5"/>
    <w:rsid w:val="00EB1D5B"/>
    <w:rsid w:val="00EB2112"/>
    <w:rsid w:val="00EB21D5"/>
    <w:rsid w:val="00EB4C32"/>
    <w:rsid w:val="00EC0250"/>
    <w:rsid w:val="00EC1444"/>
    <w:rsid w:val="00EC2973"/>
    <w:rsid w:val="00EC30C7"/>
    <w:rsid w:val="00EC4380"/>
    <w:rsid w:val="00EC4DDB"/>
    <w:rsid w:val="00EC57B1"/>
    <w:rsid w:val="00EC7A4C"/>
    <w:rsid w:val="00ED1924"/>
    <w:rsid w:val="00ED3220"/>
    <w:rsid w:val="00ED3CF4"/>
    <w:rsid w:val="00ED4F83"/>
    <w:rsid w:val="00ED7D2A"/>
    <w:rsid w:val="00EE5053"/>
    <w:rsid w:val="00EE5CE4"/>
    <w:rsid w:val="00EE6406"/>
    <w:rsid w:val="00EF5A2A"/>
    <w:rsid w:val="00EF5B55"/>
    <w:rsid w:val="00EF7C77"/>
    <w:rsid w:val="00F072DF"/>
    <w:rsid w:val="00F13137"/>
    <w:rsid w:val="00F171D7"/>
    <w:rsid w:val="00F20AB7"/>
    <w:rsid w:val="00F26AD5"/>
    <w:rsid w:val="00F26EE1"/>
    <w:rsid w:val="00F27D26"/>
    <w:rsid w:val="00F303A7"/>
    <w:rsid w:val="00F32924"/>
    <w:rsid w:val="00F32AE4"/>
    <w:rsid w:val="00F3368F"/>
    <w:rsid w:val="00F348E0"/>
    <w:rsid w:val="00F35195"/>
    <w:rsid w:val="00F3625A"/>
    <w:rsid w:val="00F3633D"/>
    <w:rsid w:val="00F36B1F"/>
    <w:rsid w:val="00F36D92"/>
    <w:rsid w:val="00F37694"/>
    <w:rsid w:val="00F37DB6"/>
    <w:rsid w:val="00F42E69"/>
    <w:rsid w:val="00F439C4"/>
    <w:rsid w:val="00F467C8"/>
    <w:rsid w:val="00F476E4"/>
    <w:rsid w:val="00F47BF0"/>
    <w:rsid w:val="00F47DEA"/>
    <w:rsid w:val="00F50DE3"/>
    <w:rsid w:val="00F51A9A"/>
    <w:rsid w:val="00F53E12"/>
    <w:rsid w:val="00F55B26"/>
    <w:rsid w:val="00F60B00"/>
    <w:rsid w:val="00F624A0"/>
    <w:rsid w:val="00F62EDD"/>
    <w:rsid w:val="00F70028"/>
    <w:rsid w:val="00F71D1A"/>
    <w:rsid w:val="00F74032"/>
    <w:rsid w:val="00F87228"/>
    <w:rsid w:val="00F916CF"/>
    <w:rsid w:val="00F917B8"/>
    <w:rsid w:val="00F9216C"/>
    <w:rsid w:val="00F925BE"/>
    <w:rsid w:val="00F9382C"/>
    <w:rsid w:val="00F93D4E"/>
    <w:rsid w:val="00F95E4B"/>
    <w:rsid w:val="00F97D0F"/>
    <w:rsid w:val="00FA1865"/>
    <w:rsid w:val="00FA7883"/>
    <w:rsid w:val="00FB0A70"/>
    <w:rsid w:val="00FB5202"/>
    <w:rsid w:val="00FB6943"/>
    <w:rsid w:val="00FB6B38"/>
    <w:rsid w:val="00FB781C"/>
    <w:rsid w:val="00FC4A69"/>
    <w:rsid w:val="00FC4D4A"/>
    <w:rsid w:val="00FC4D84"/>
    <w:rsid w:val="00FC57AB"/>
    <w:rsid w:val="00FC5CDB"/>
    <w:rsid w:val="00FC66FF"/>
    <w:rsid w:val="00FC75AA"/>
    <w:rsid w:val="00FD163C"/>
    <w:rsid w:val="00FD5904"/>
    <w:rsid w:val="00FD76B2"/>
    <w:rsid w:val="00FE11AE"/>
    <w:rsid w:val="00FE1433"/>
    <w:rsid w:val="00FE1B23"/>
    <w:rsid w:val="00FE3318"/>
    <w:rsid w:val="00FE60E1"/>
    <w:rsid w:val="00FE651D"/>
    <w:rsid w:val="00FE6697"/>
    <w:rsid w:val="00FE741F"/>
    <w:rsid w:val="00FF1A41"/>
    <w:rsid w:val="00FF22E0"/>
    <w:rsid w:val="00FF45C5"/>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37AC296-C71E-4364-908A-39CF71EA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9"/>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ascii="Calibri" w:eastAsia="Calibri" w:hAnsi="Calibri"/>
      <w:color w:val="002060"/>
      <w:szCs w:val="21"/>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6"/>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9"/>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4"/>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5"/>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
    <w:name w:val="Note Level 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7"/>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8"/>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10"/>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105194001">
      <w:bodyDiv w:val="1"/>
      <w:marLeft w:val="0"/>
      <w:marRight w:val="0"/>
      <w:marTop w:val="0"/>
      <w:marBottom w:val="0"/>
      <w:divBdr>
        <w:top w:val="none" w:sz="0" w:space="0" w:color="auto"/>
        <w:left w:val="none" w:sz="0" w:space="0" w:color="auto"/>
        <w:bottom w:val="none" w:sz="0" w:space="0" w:color="auto"/>
        <w:right w:val="none" w:sz="0" w:space="0" w:color="auto"/>
      </w:divBdr>
    </w:div>
    <w:div w:id="146022658">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22133634">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274218687">
      <w:bodyDiv w:val="1"/>
      <w:marLeft w:val="0"/>
      <w:marRight w:val="0"/>
      <w:marTop w:val="0"/>
      <w:marBottom w:val="0"/>
      <w:divBdr>
        <w:top w:val="none" w:sz="0" w:space="0" w:color="auto"/>
        <w:left w:val="none" w:sz="0" w:space="0" w:color="auto"/>
        <w:bottom w:val="none" w:sz="0" w:space="0" w:color="auto"/>
        <w:right w:val="none" w:sz="0" w:space="0" w:color="auto"/>
      </w:divBdr>
      <w:divsChild>
        <w:div w:id="1918787598">
          <w:marLeft w:val="288"/>
          <w:marRight w:val="0"/>
          <w:marTop w:val="240"/>
          <w:marBottom w:val="0"/>
          <w:divBdr>
            <w:top w:val="none" w:sz="0" w:space="0" w:color="auto"/>
            <w:left w:val="none" w:sz="0" w:space="0" w:color="auto"/>
            <w:bottom w:val="none" w:sz="0" w:space="0" w:color="auto"/>
            <w:right w:val="none" w:sz="0" w:space="0" w:color="auto"/>
          </w:divBdr>
        </w:div>
        <w:div w:id="1000432137">
          <w:marLeft w:val="288"/>
          <w:marRight w:val="0"/>
          <w:marTop w:val="240"/>
          <w:marBottom w:val="0"/>
          <w:divBdr>
            <w:top w:val="none" w:sz="0" w:space="0" w:color="auto"/>
            <w:left w:val="none" w:sz="0" w:space="0" w:color="auto"/>
            <w:bottom w:val="none" w:sz="0" w:space="0" w:color="auto"/>
            <w:right w:val="none" w:sz="0" w:space="0" w:color="auto"/>
          </w:divBdr>
        </w:div>
      </w:divsChild>
    </w:div>
    <w:div w:id="386490536">
      <w:bodyDiv w:val="1"/>
      <w:marLeft w:val="0"/>
      <w:marRight w:val="0"/>
      <w:marTop w:val="0"/>
      <w:marBottom w:val="0"/>
      <w:divBdr>
        <w:top w:val="none" w:sz="0" w:space="0" w:color="auto"/>
        <w:left w:val="none" w:sz="0" w:space="0" w:color="auto"/>
        <w:bottom w:val="none" w:sz="0" w:space="0" w:color="auto"/>
        <w:right w:val="none" w:sz="0" w:space="0" w:color="auto"/>
      </w:divBdr>
    </w:div>
    <w:div w:id="427384980">
      <w:bodyDiv w:val="1"/>
      <w:marLeft w:val="0"/>
      <w:marRight w:val="0"/>
      <w:marTop w:val="0"/>
      <w:marBottom w:val="0"/>
      <w:divBdr>
        <w:top w:val="none" w:sz="0" w:space="0" w:color="auto"/>
        <w:left w:val="none" w:sz="0" w:space="0" w:color="auto"/>
        <w:bottom w:val="none" w:sz="0" w:space="0" w:color="auto"/>
        <w:right w:val="none" w:sz="0" w:space="0" w:color="auto"/>
      </w:divBdr>
    </w:div>
    <w:div w:id="437138507">
      <w:bodyDiv w:val="1"/>
      <w:marLeft w:val="0"/>
      <w:marRight w:val="0"/>
      <w:marTop w:val="0"/>
      <w:marBottom w:val="0"/>
      <w:divBdr>
        <w:top w:val="none" w:sz="0" w:space="0" w:color="auto"/>
        <w:left w:val="none" w:sz="0" w:space="0" w:color="auto"/>
        <w:bottom w:val="none" w:sz="0" w:space="0" w:color="auto"/>
        <w:right w:val="none" w:sz="0" w:space="0" w:color="auto"/>
      </w:divBdr>
      <w:divsChild>
        <w:div w:id="1426224066">
          <w:marLeft w:val="360"/>
          <w:marRight w:val="0"/>
          <w:marTop w:val="200"/>
          <w:marBottom w:val="0"/>
          <w:divBdr>
            <w:top w:val="none" w:sz="0" w:space="0" w:color="auto"/>
            <w:left w:val="none" w:sz="0" w:space="0" w:color="auto"/>
            <w:bottom w:val="none" w:sz="0" w:space="0" w:color="auto"/>
            <w:right w:val="none" w:sz="0" w:space="0" w:color="auto"/>
          </w:divBdr>
        </w:div>
        <w:div w:id="99956319">
          <w:marLeft w:val="360"/>
          <w:marRight w:val="0"/>
          <w:marTop w:val="200"/>
          <w:marBottom w:val="0"/>
          <w:divBdr>
            <w:top w:val="none" w:sz="0" w:space="0" w:color="auto"/>
            <w:left w:val="none" w:sz="0" w:space="0" w:color="auto"/>
            <w:bottom w:val="none" w:sz="0" w:space="0" w:color="auto"/>
            <w:right w:val="none" w:sz="0" w:space="0" w:color="auto"/>
          </w:divBdr>
        </w:div>
        <w:div w:id="1728990977">
          <w:marLeft w:val="360"/>
          <w:marRight w:val="0"/>
          <w:marTop w:val="200"/>
          <w:marBottom w:val="0"/>
          <w:divBdr>
            <w:top w:val="none" w:sz="0" w:space="0" w:color="auto"/>
            <w:left w:val="none" w:sz="0" w:space="0" w:color="auto"/>
            <w:bottom w:val="none" w:sz="0" w:space="0" w:color="auto"/>
            <w:right w:val="none" w:sz="0" w:space="0" w:color="auto"/>
          </w:divBdr>
        </w:div>
        <w:div w:id="1712804627">
          <w:marLeft w:val="360"/>
          <w:marRight w:val="0"/>
          <w:marTop w:val="200"/>
          <w:marBottom w:val="0"/>
          <w:divBdr>
            <w:top w:val="none" w:sz="0" w:space="0" w:color="auto"/>
            <w:left w:val="none" w:sz="0" w:space="0" w:color="auto"/>
            <w:bottom w:val="none" w:sz="0" w:space="0" w:color="auto"/>
            <w:right w:val="none" w:sz="0" w:space="0" w:color="auto"/>
          </w:divBdr>
        </w:div>
      </w:divsChild>
    </w:div>
    <w:div w:id="439882218">
      <w:bodyDiv w:val="1"/>
      <w:marLeft w:val="0"/>
      <w:marRight w:val="0"/>
      <w:marTop w:val="0"/>
      <w:marBottom w:val="0"/>
      <w:divBdr>
        <w:top w:val="none" w:sz="0" w:space="0" w:color="auto"/>
        <w:left w:val="none" w:sz="0" w:space="0" w:color="auto"/>
        <w:bottom w:val="none" w:sz="0" w:space="0" w:color="auto"/>
        <w:right w:val="none" w:sz="0" w:space="0" w:color="auto"/>
      </w:divBdr>
      <w:divsChild>
        <w:div w:id="287246545">
          <w:marLeft w:val="288"/>
          <w:marRight w:val="0"/>
          <w:marTop w:val="240"/>
          <w:marBottom w:val="0"/>
          <w:divBdr>
            <w:top w:val="none" w:sz="0" w:space="0" w:color="auto"/>
            <w:left w:val="none" w:sz="0" w:space="0" w:color="auto"/>
            <w:bottom w:val="none" w:sz="0" w:space="0" w:color="auto"/>
            <w:right w:val="none" w:sz="0" w:space="0" w:color="auto"/>
          </w:divBdr>
        </w:div>
        <w:div w:id="346831687">
          <w:marLeft w:val="288"/>
          <w:marRight w:val="0"/>
          <w:marTop w:val="240"/>
          <w:marBottom w:val="0"/>
          <w:divBdr>
            <w:top w:val="none" w:sz="0" w:space="0" w:color="auto"/>
            <w:left w:val="none" w:sz="0" w:space="0" w:color="auto"/>
            <w:bottom w:val="none" w:sz="0" w:space="0" w:color="auto"/>
            <w:right w:val="none" w:sz="0" w:space="0" w:color="auto"/>
          </w:divBdr>
        </w:div>
        <w:div w:id="1307200553">
          <w:marLeft w:val="288"/>
          <w:marRight w:val="0"/>
          <w:marTop w:val="240"/>
          <w:marBottom w:val="0"/>
          <w:divBdr>
            <w:top w:val="none" w:sz="0" w:space="0" w:color="auto"/>
            <w:left w:val="none" w:sz="0" w:space="0" w:color="auto"/>
            <w:bottom w:val="none" w:sz="0" w:space="0" w:color="auto"/>
            <w:right w:val="none" w:sz="0" w:space="0" w:color="auto"/>
          </w:divBdr>
        </w:div>
        <w:div w:id="1725106731">
          <w:marLeft w:val="288"/>
          <w:marRight w:val="0"/>
          <w:marTop w:val="240"/>
          <w:marBottom w:val="0"/>
          <w:divBdr>
            <w:top w:val="none" w:sz="0" w:space="0" w:color="auto"/>
            <w:left w:val="none" w:sz="0" w:space="0" w:color="auto"/>
            <w:bottom w:val="none" w:sz="0" w:space="0" w:color="auto"/>
            <w:right w:val="none" w:sz="0" w:space="0" w:color="auto"/>
          </w:divBdr>
        </w:div>
      </w:divsChild>
    </w:div>
    <w:div w:id="446236075">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11339700">
      <w:bodyDiv w:val="1"/>
      <w:marLeft w:val="0"/>
      <w:marRight w:val="0"/>
      <w:marTop w:val="0"/>
      <w:marBottom w:val="0"/>
      <w:divBdr>
        <w:top w:val="none" w:sz="0" w:space="0" w:color="auto"/>
        <w:left w:val="none" w:sz="0" w:space="0" w:color="auto"/>
        <w:bottom w:val="none" w:sz="0" w:space="0" w:color="auto"/>
        <w:right w:val="none" w:sz="0" w:space="0" w:color="auto"/>
      </w:divBdr>
      <w:divsChild>
        <w:div w:id="2133209127">
          <w:marLeft w:val="288"/>
          <w:marRight w:val="0"/>
          <w:marTop w:val="60"/>
          <w:marBottom w:val="60"/>
          <w:divBdr>
            <w:top w:val="none" w:sz="0" w:space="0" w:color="auto"/>
            <w:left w:val="none" w:sz="0" w:space="0" w:color="auto"/>
            <w:bottom w:val="none" w:sz="0" w:space="0" w:color="auto"/>
            <w:right w:val="none" w:sz="0" w:space="0" w:color="auto"/>
          </w:divBdr>
        </w:div>
        <w:div w:id="995694384">
          <w:marLeft w:val="288"/>
          <w:marRight w:val="0"/>
          <w:marTop w:val="60"/>
          <w:marBottom w:val="60"/>
          <w:divBdr>
            <w:top w:val="none" w:sz="0" w:space="0" w:color="auto"/>
            <w:left w:val="none" w:sz="0" w:space="0" w:color="auto"/>
            <w:bottom w:val="none" w:sz="0" w:space="0" w:color="auto"/>
            <w:right w:val="none" w:sz="0" w:space="0" w:color="auto"/>
          </w:divBdr>
        </w:div>
        <w:div w:id="1258631531">
          <w:marLeft w:val="288"/>
          <w:marRight w:val="0"/>
          <w:marTop w:val="60"/>
          <w:marBottom w:val="60"/>
          <w:divBdr>
            <w:top w:val="none" w:sz="0" w:space="0" w:color="auto"/>
            <w:left w:val="none" w:sz="0" w:space="0" w:color="auto"/>
            <w:bottom w:val="none" w:sz="0" w:space="0" w:color="auto"/>
            <w:right w:val="none" w:sz="0" w:space="0" w:color="auto"/>
          </w:divBdr>
        </w:div>
        <w:div w:id="1385562543">
          <w:marLeft w:val="288"/>
          <w:marRight w:val="0"/>
          <w:marTop w:val="60"/>
          <w:marBottom w:val="60"/>
          <w:divBdr>
            <w:top w:val="none" w:sz="0" w:space="0" w:color="auto"/>
            <w:left w:val="none" w:sz="0" w:space="0" w:color="auto"/>
            <w:bottom w:val="none" w:sz="0" w:space="0" w:color="auto"/>
            <w:right w:val="none" w:sz="0" w:space="0" w:color="auto"/>
          </w:divBdr>
        </w:div>
        <w:div w:id="1719010546">
          <w:marLeft w:val="288"/>
          <w:marRight w:val="0"/>
          <w:marTop w:val="60"/>
          <w:marBottom w:val="60"/>
          <w:divBdr>
            <w:top w:val="none" w:sz="0" w:space="0" w:color="auto"/>
            <w:left w:val="none" w:sz="0" w:space="0" w:color="auto"/>
            <w:bottom w:val="none" w:sz="0" w:space="0" w:color="auto"/>
            <w:right w:val="none" w:sz="0" w:space="0" w:color="auto"/>
          </w:divBdr>
        </w:div>
        <w:div w:id="1857579485">
          <w:marLeft w:val="288"/>
          <w:marRight w:val="0"/>
          <w:marTop w:val="60"/>
          <w:marBottom w:val="60"/>
          <w:divBdr>
            <w:top w:val="none" w:sz="0" w:space="0" w:color="auto"/>
            <w:left w:val="none" w:sz="0" w:space="0" w:color="auto"/>
            <w:bottom w:val="none" w:sz="0" w:space="0" w:color="auto"/>
            <w:right w:val="none" w:sz="0" w:space="0" w:color="auto"/>
          </w:divBdr>
        </w:div>
        <w:div w:id="313726273">
          <w:marLeft w:val="1080"/>
          <w:marRight w:val="0"/>
          <w:marTop w:val="60"/>
          <w:marBottom w:val="60"/>
          <w:divBdr>
            <w:top w:val="none" w:sz="0" w:space="0" w:color="auto"/>
            <w:left w:val="none" w:sz="0" w:space="0" w:color="auto"/>
            <w:bottom w:val="none" w:sz="0" w:space="0" w:color="auto"/>
            <w:right w:val="none" w:sz="0" w:space="0" w:color="auto"/>
          </w:divBdr>
        </w:div>
        <w:div w:id="1417436322">
          <w:marLeft w:val="1080"/>
          <w:marRight w:val="0"/>
          <w:marTop w:val="60"/>
          <w:marBottom w:val="60"/>
          <w:divBdr>
            <w:top w:val="none" w:sz="0" w:space="0" w:color="auto"/>
            <w:left w:val="none" w:sz="0" w:space="0" w:color="auto"/>
            <w:bottom w:val="none" w:sz="0" w:space="0" w:color="auto"/>
            <w:right w:val="none" w:sz="0" w:space="0" w:color="auto"/>
          </w:divBdr>
        </w:div>
        <w:div w:id="1916819773">
          <w:marLeft w:val="1080"/>
          <w:marRight w:val="0"/>
          <w:marTop w:val="60"/>
          <w:marBottom w:val="60"/>
          <w:divBdr>
            <w:top w:val="none" w:sz="0" w:space="0" w:color="auto"/>
            <w:left w:val="none" w:sz="0" w:space="0" w:color="auto"/>
            <w:bottom w:val="none" w:sz="0" w:space="0" w:color="auto"/>
            <w:right w:val="none" w:sz="0" w:space="0" w:color="auto"/>
          </w:divBdr>
        </w:div>
        <w:div w:id="115832227">
          <w:marLeft w:val="1080"/>
          <w:marRight w:val="0"/>
          <w:marTop w:val="60"/>
          <w:marBottom w:val="60"/>
          <w:divBdr>
            <w:top w:val="none" w:sz="0" w:space="0" w:color="auto"/>
            <w:left w:val="none" w:sz="0" w:space="0" w:color="auto"/>
            <w:bottom w:val="none" w:sz="0" w:space="0" w:color="auto"/>
            <w:right w:val="none" w:sz="0" w:space="0" w:color="auto"/>
          </w:divBdr>
        </w:div>
      </w:divsChild>
    </w:div>
    <w:div w:id="512955818">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34738214">
      <w:bodyDiv w:val="1"/>
      <w:marLeft w:val="0"/>
      <w:marRight w:val="0"/>
      <w:marTop w:val="0"/>
      <w:marBottom w:val="0"/>
      <w:divBdr>
        <w:top w:val="none" w:sz="0" w:space="0" w:color="auto"/>
        <w:left w:val="none" w:sz="0" w:space="0" w:color="auto"/>
        <w:bottom w:val="none" w:sz="0" w:space="0" w:color="auto"/>
        <w:right w:val="none" w:sz="0" w:space="0" w:color="auto"/>
      </w:divBdr>
      <w:divsChild>
        <w:div w:id="1285623526">
          <w:marLeft w:val="274"/>
          <w:marRight w:val="0"/>
          <w:marTop w:val="0"/>
          <w:marBottom w:val="0"/>
          <w:divBdr>
            <w:top w:val="none" w:sz="0" w:space="0" w:color="auto"/>
            <w:left w:val="none" w:sz="0" w:space="0" w:color="auto"/>
            <w:bottom w:val="none" w:sz="0" w:space="0" w:color="auto"/>
            <w:right w:val="none" w:sz="0" w:space="0" w:color="auto"/>
          </w:divBdr>
        </w:div>
        <w:div w:id="2020886554">
          <w:marLeft w:val="274"/>
          <w:marRight w:val="0"/>
          <w:marTop w:val="0"/>
          <w:marBottom w:val="0"/>
          <w:divBdr>
            <w:top w:val="none" w:sz="0" w:space="0" w:color="auto"/>
            <w:left w:val="none" w:sz="0" w:space="0" w:color="auto"/>
            <w:bottom w:val="none" w:sz="0" w:space="0" w:color="auto"/>
            <w:right w:val="none" w:sz="0" w:space="0" w:color="auto"/>
          </w:divBdr>
        </w:div>
        <w:div w:id="2123527850">
          <w:marLeft w:val="1008"/>
          <w:marRight w:val="0"/>
          <w:marTop w:val="0"/>
          <w:marBottom w:val="0"/>
          <w:divBdr>
            <w:top w:val="none" w:sz="0" w:space="0" w:color="auto"/>
            <w:left w:val="none" w:sz="0" w:space="0" w:color="auto"/>
            <w:bottom w:val="none" w:sz="0" w:space="0" w:color="auto"/>
            <w:right w:val="none" w:sz="0" w:space="0" w:color="auto"/>
          </w:divBdr>
        </w:div>
        <w:div w:id="327250052">
          <w:marLeft w:val="1008"/>
          <w:marRight w:val="0"/>
          <w:marTop w:val="0"/>
          <w:marBottom w:val="0"/>
          <w:divBdr>
            <w:top w:val="none" w:sz="0" w:space="0" w:color="auto"/>
            <w:left w:val="none" w:sz="0" w:space="0" w:color="auto"/>
            <w:bottom w:val="none" w:sz="0" w:space="0" w:color="auto"/>
            <w:right w:val="none" w:sz="0" w:space="0" w:color="auto"/>
          </w:divBdr>
        </w:div>
        <w:div w:id="1420756976">
          <w:marLeft w:val="1008"/>
          <w:marRight w:val="0"/>
          <w:marTop w:val="0"/>
          <w:marBottom w:val="0"/>
          <w:divBdr>
            <w:top w:val="none" w:sz="0" w:space="0" w:color="auto"/>
            <w:left w:val="none" w:sz="0" w:space="0" w:color="auto"/>
            <w:bottom w:val="none" w:sz="0" w:space="0" w:color="auto"/>
            <w:right w:val="none" w:sz="0" w:space="0" w:color="auto"/>
          </w:divBdr>
        </w:div>
        <w:div w:id="290596310">
          <w:marLeft w:val="1008"/>
          <w:marRight w:val="0"/>
          <w:marTop w:val="0"/>
          <w:marBottom w:val="0"/>
          <w:divBdr>
            <w:top w:val="none" w:sz="0" w:space="0" w:color="auto"/>
            <w:left w:val="none" w:sz="0" w:space="0" w:color="auto"/>
            <w:bottom w:val="none" w:sz="0" w:space="0" w:color="auto"/>
            <w:right w:val="none" w:sz="0" w:space="0" w:color="auto"/>
          </w:divBdr>
        </w:div>
      </w:divsChild>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88386767">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5075">
      <w:bodyDiv w:val="1"/>
      <w:marLeft w:val="0"/>
      <w:marRight w:val="0"/>
      <w:marTop w:val="0"/>
      <w:marBottom w:val="0"/>
      <w:divBdr>
        <w:top w:val="none" w:sz="0" w:space="0" w:color="auto"/>
        <w:left w:val="none" w:sz="0" w:space="0" w:color="auto"/>
        <w:bottom w:val="none" w:sz="0" w:space="0" w:color="auto"/>
        <w:right w:val="none" w:sz="0" w:space="0" w:color="auto"/>
      </w:divBdr>
    </w:div>
    <w:div w:id="602883704">
      <w:bodyDiv w:val="1"/>
      <w:marLeft w:val="0"/>
      <w:marRight w:val="0"/>
      <w:marTop w:val="0"/>
      <w:marBottom w:val="0"/>
      <w:divBdr>
        <w:top w:val="none" w:sz="0" w:space="0" w:color="auto"/>
        <w:left w:val="none" w:sz="0" w:space="0" w:color="auto"/>
        <w:bottom w:val="none" w:sz="0" w:space="0" w:color="auto"/>
        <w:right w:val="none" w:sz="0" w:space="0" w:color="auto"/>
      </w:divBdr>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686098931">
      <w:bodyDiv w:val="1"/>
      <w:marLeft w:val="0"/>
      <w:marRight w:val="0"/>
      <w:marTop w:val="0"/>
      <w:marBottom w:val="0"/>
      <w:divBdr>
        <w:top w:val="none" w:sz="0" w:space="0" w:color="auto"/>
        <w:left w:val="none" w:sz="0" w:space="0" w:color="auto"/>
        <w:bottom w:val="none" w:sz="0" w:space="0" w:color="auto"/>
        <w:right w:val="none" w:sz="0" w:space="0" w:color="auto"/>
      </w:divBdr>
      <w:divsChild>
        <w:div w:id="631446646">
          <w:marLeft w:val="720"/>
          <w:marRight w:val="0"/>
          <w:marTop w:val="200"/>
          <w:marBottom w:val="0"/>
          <w:divBdr>
            <w:top w:val="none" w:sz="0" w:space="0" w:color="auto"/>
            <w:left w:val="none" w:sz="0" w:space="0" w:color="auto"/>
            <w:bottom w:val="none" w:sz="0" w:space="0" w:color="auto"/>
            <w:right w:val="none" w:sz="0" w:space="0" w:color="auto"/>
          </w:divBdr>
        </w:div>
        <w:div w:id="822238865">
          <w:marLeft w:val="720"/>
          <w:marRight w:val="0"/>
          <w:marTop w:val="240"/>
          <w:marBottom w:val="0"/>
          <w:divBdr>
            <w:top w:val="none" w:sz="0" w:space="0" w:color="auto"/>
            <w:left w:val="none" w:sz="0" w:space="0" w:color="auto"/>
            <w:bottom w:val="none" w:sz="0" w:space="0" w:color="auto"/>
            <w:right w:val="none" w:sz="0" w:space="0" w:color="auto"/>
          </w:divBdr>
        </w:div>
        <w:div w:id="535626813">
          <w:marLeft w:val="720"/>
          <w:marRight w:val="0"/>
          <w:marTop w:val="200"/>
          <w:marBottom w:val="0"/>
          <w:divBdr>
            <w:top w:val="none" w:sz="0" w:space="0" w:color="auto"/>
            <w:left w:val="none" w:sz="0" w:space="0" w:color="auto"/>
            <w:bottom w:val="none" w:sz="0" w:space="0" w:color="auto"/>
            <w:right w:val="none" w:sz="0" w:space="0" w:color="auto"/>
          </w:divBdr>
        </w:div>
      </w:divsChild>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747767860">
      <w:bodyDiv w:val="1"/>
      <w:marLeft w:val="0"/>
      <w:marRight w:val="0"/>
      <w:marTop w:val="0"/>
      <w:marBottom w:val="0"/>
      <w:divBdr>
        <w:top w:val="none" w:sz="0" w:space="0" w:color="auto"/>
        <w:left w:val="none" w:sz="0" w:space="0" w:color="auto"/>
        <w:bottom w:val="none" w:sz="0" w:space="0" w:color="auto"/>
        <w:right w:val="none" w:sz="0" w:space="0" w:color="auto"/>
      </w:divBdr>
    </w:div>
    <w:div w:id="777140528">
      <w:bodyDiv w:val="1"/>
      <w:marLeft w:val="0"/>
      <w:marRight w:val="0"/>
      <w:marTop w:val="0"/>
      <w:marBottom w:val="0"/>
      <w:divBdr>
        <w:top w:val="none" w:sz="0" w:space="0" w:color="auto"/>
        <w:left w:val="none" w:sz="0" w:space="0" w:color="auto"/>
        <w:bottom w:val="none" w:sz="0" w:space="0" w:color="auto"/>
        <w:right w:val="none" w:sz="0" w:space="0" w:color="auto"/>
      </w:divBdr>
      <w:divsChild>
        <w:div w:id="974138736">
          <w:marLeft w:val="1080"/>
          <w:marRight w:val="0"/>
          <w:marTop w:val="170"/>
          <w:marBottom w:val="50"/>
          <w:divBdr>
            <w:top w:val="none" w:sz="0" w:space="0" w:color="auto"/>
            <w:left w:val="none" w:sz="0" w:space="0" w:color="auto"/>
            <w:bottom w:val="none" w:sz="0" w:space="0" w:color="auto"/>
            <w:right w:val="none" w:sz="0" w:space="0" w:color="auto"/>
          </w:divBdr>
        </w:div>
        <w:div w:id="1811435274">
          <w:marLeft w:val="1080"/>
          <w:marRight w:val="0"/>
          <w:marTop w:val="170"/>
          <w:marBottom w:val="50"/>
          <w:divBdr>
            <w:top w:val="none" w:sz="0" w:space="0" w:color="auto"/>
            <w:left w:val="none" w:sz="0" w:space="0" w:color="auto"/>
            <w:bottom w:val="none" w:sz="0" w:space="0" w:color="auto"/>
            <w:right w:val="none" w:sz="0" w:space="0" w:color="auto"/>
          </w:divBdr>
        </w:div>
        <w:div w:id="766463289">
          <w:marLeft w:val="1080"/>
          <w:marRight w:val="0"/>
          <w:marTop w:val="170"/>
          <w:marBottom w:val="50"/>
          <w:divBdr>
            <w:top w:val="none" w:sz="0" w:space="0" w:color="auto"/>
            <w:left w:val="none" w:sz="0" w:space="0" w:color="auto"/>
            <w:bottom w:val="none" w:sz="0" w:space="0" w:color="auto"/>
            <w:right w:val="none" w:sz="0" w:space="0" w:color="auto"/>
          </w:divBdr>
        </w:div>
        <w:div w:id="1684933564">
          <w:marLeft w:val="1080"/>
          <w:marRight w:val="0"/>
          <w:marTop w:val="170"/>
          <w:marBottom w:val="50"/>
          <w:divBdr>
            <w:top w:val="none" w:sz="0" w:space="0" w:color="auto"/>
            <w:left w:val="none" w:sz="0" w:space="0" w:color="auto"/>
            <w:bottom w:val="none" w:sz="0" w:space="0" w:color="auto"/>
            <w:right w:val="none" w:sz="0" w:space="0" w:color="auto"/>
          </w:divBdr>
        </w:div>
        <w:div w:id="1475215928">
          <w:marLeft w:val="1080"/>
          <w:marRight w:val="0"/>
          <w:marTop w:val="170"/>
          <w:marBottom w:val="50"/>
          <w:divBdr>
            <w:top w:val="none" w:sz="0" w:space="0" w:color="auto"/>
            <w:left w:val="none" w:sz="0" w:space="0" w:color="auto"/>
            <w:bottom w:val="none" w:sz="0" w:space="0" w:color="auto"/>
            <w:right w:val="none" w:sz="0" w:space="0" w:color="auto"/>
          </w:divBdr>
        </w:div>
        <w:div w:id="679550453">
          <w:marLeft w:val="1080"/>
          <w:marRight w:val="0"/>
          <w:marTop w:val="170"/>
          <w:marBottom w:val="50"/>
          <w:divBdr>
            <w:top w:val="none" w:sz="0" w:space="0" w:color="auto"/>
            <w:left w:val="none" w:sz="0" w:space="0" w:color="auto"/>
            <w:bottom w:val="none" w:sz="0" w:space="0" w:color="auto"/>
            <w:right w:val="none" w:sz="0" w:space="0" w:color="auto"/>
          </w:divBdr>
        </w:div>
        <w:div w:id="1645965047">
          <w:marLeft w:val="1080"/>
          <w:marRight w:val="0"/>
          <w:marTop w:val="170"/>
          <w:marBottom w:val="50"/>
          <w:divBdr>
            <w:top w:val="none" w:sz="0" w:space="0" w:color="auto"/>
            <w:left w:val="none" w:sz="0" w:space="0" w:color="auto"/>
            <w:bottom w:val="none" w:sz="0" w:space="0" w:color="auto"/>
            <w:right w:val="none" w:sz="0" w:space="0" w:color="auto"/>
          </w:divBdr>
        </w:div>
      </w:divsChild>
    </w:div>
    <w:div w:id="778717495">
      <w:bodyDiv w:val="1"/>
      <w:marLeft w:val="0"/>
      <w:marRight w:val="0"/>
      <w:marTop w:val="0"/>
      <w:marBottom w:val="0"/>
      <w:divBdr>
        <w:top w:val="none" w:sz="0" w:space="0" w:color="auto"/>
        <w:left w:val="none" w:sz="0" w:space="0" w:color="auto"/>
        <w:bottom w:val="none" w:sz="0" w:space="0" w:color="auto"/>
        <w:right w:val="none" w:sz="0" w:space="0" w:color="auto"/>
      </w:divBdr>
      <w:divsChild>
        <w:div w:id="557521614">
          <w:marLeft w:val="288"/>
          <w:marRight w:val="0"/>
          <w:marTop w:val="240"/>
          <w:marBottom w:val="0"/>
          <w:divBdr>
            <w:top w:val="none" w:sz="0" w:space="0" w:color="auto"/>
            <w:left w:val="none" w:sz="0" w:space="0" w:color="auto"/>
            <w:bottom w:val="none" w:sz="0" w:space="0" w:color="auto"/>
            <w:right w:val="none" w:sz="0" w:space="0" w:color="auto"/>
          </w:divBdr>
        </w:div>
        <w:div w:id="1291016166">
          <w:marLeft w:val="1080"/>
          <w:marRight w:val="0"/>
          <w:marTop w:val="170"/>
          <w:marBottom w:val="50"/>
          <w:divBdr>
            <w:top w:val="none" w:sz="0" w:space="0" w:color="auto"/>
            <w:left w:val="none" w:sz="0" w:space="0" w:color="auto"/>
            <w:bottom w:val="none" w:sz="0" w:space="0" w:color="auto"/>
            <w:right w:val="none" w:sz="0" w:space="0" w:color="auto"/>
          </w:divBdr>
        </w:div>
        <w:div w:id="291060664">
          <w:marLeft w:val="1080"/>
          <w:marRight w:val="0"/>
          <w:marTop w:val="170"/>
          <w:marBottom w:val="50"/>
          <w:divBdr>
            <w:top w:val="none" w:sz="0" w:space="0" w:color="auto"/>
            <w:left w:val="none" w:sz="0" w:space="0" w:color="auto"/>
            <w:bottom w:val="none" w:sz="0" w:space="0" w:color="auto"/>
            <w:right w:val="none" w:sz="0" w:space="0" w:color="auto"/>
          </w:divBdr>
        </w:div>
        <w:div w:id="567888016">
          <w:marLeft w:val="1080"/>
          <w:marRight w:val="0"/>
          <w:marTop w:val="170"/>
          <w:marBottom w:val="50"/>
          <w:divBdr>
            <w:top w:val="none" w:sz="0" w:space="0" w:color="auto"/>
            <w:left w:val="none" w:sz="0" w:space="0" w:color="auto"/>
            <w:bottom w:val="none" w:sz="0" w:space="0" w:color="auto"/>
            <w:right w:val="none" w:sz="0" w:space="0" w:color="auto"/>
          </w:divBdr>
        </w:div>
        <w:div w:id="1167863585">
          <w:marLeft w:val="1080"/>
          <w:marRight w:val="0"/>
          <w:marTop w:val="170"/>
          <w:marBottom w:val="50"/>
          <w:divBdr>
            <w:top w:val="none" w:sz="0" w:space="0" w:color="auto"/>
            <w:left w:val="none" w:sz="0" w:space="0" w:color="auto"/>
            <w:bottom w:val="none" w:sz="0" w:space="0" w:color="auto"/>
            <w:right w:val="none" w:sz="0" w:space="0" w:color="auto"/>
          </w:divBdr>
        </w:div>
        <w:div w:id="932132318">
          <w:marLeft w:val="1800"/>
          <w:marRight w:val="0"/>
          <w:marTop w:val="170"/>
          <w:marBottom w:val="50"/>
          <w:divBdr>
            <w:top w:val="none" w:sz="0" w:space="0" w:color="auto"/>
            <w:left w:val="none" w:sz="0" w:space="0" w:color="auto"/>
            <w:bottom w:val="none" w:sz="0" w:space="0" w:color="auto"/>
            <w:right w:val="none" w:sz="0" w:space="0" w:color="auto"/>
          </w:divBdr>
        </w:div>
      </w:divsChild>
    </w:div>
    <w:div w:id="791945090">
      <w:bodyDiv w:val="1"/>
      <w:marLeft w:val="0"/>
      <w:marRight w:val="0"/>
      <w:marTop w:val="0"/>
      <w:marBottom w:val="0"/>
      <w:divBdr>
        <w:top w:val="none" w:sz="0" w:space="0" w:color="auto"/>
        <w:left w:val="none" w:sz="0" w:space="0" w:color="auto"/>
        <w:bottom w:val="none" w:sz="0" w:space="0" w:color="auto"/>
        <w:right w:val="none" w:sz="0" w:space="0" w:color="auto"/>
      </w:divBdr>
      <w:divsChild>
        <w:div w:id="231936011">
          <w:marLeft w:val="360"/>
          <w:marRight w:val="0"/>
          <w:marTop w:val="200"/>
          <w:marBottom w:val="0"/>
          <w:divBdr>
            <w:top w:val="none" w:sz="0" w:space="0" w:color="auto"/>
            <w:left w:val="none" w:sz="0" w:space="0" w:color="auto"/>
            <w:bottom w:val="none" w:sz="0" w:space="0" w:color="auto"/>
            <w:right w:val="none" w:sz="0" w:space="0" w:color="auto"/>
          </w:divBdr>
        </w:div>
        <w:div w:id="1722820661">
          <w:marLeft w:val="360"/>
          <w:marRight w:val="0"/>
          <w:marTop w:val="200"/>
          <w:marBottom w:val="0"/>
          <w:divBdr>
            <w:top w:val="none" w:sz="0" w:space="0" w:color="auto"/>
            <w:left w:val="none" w:sz="0" w:space="0" w:color="auto"/>
            <w:bottom w:val="none" w:sz="0" w:space="0" w:color="auto"/>
            <w:right w:val="none" w:sz="0" w:space="0" w:color="auto"/>
          </w:divBdr>
        </w:div>
        <w:div w:id="165370143">
          <w:marLeft w:val="360"/>
          <w:marRight w:val="0"/>
          <w:marTop w:val="200"/>
          <w:marBottom w:val="0"/>
          <w:divBdr>
            <w:top w:val="none" w:sz="0" w:space="0" w:color="auto"/>
            <w:left w:val="none" w:sz="0" w:space="0" w:color="auto"/>
            <w:bottom w:val="none" w:sz="0" w:space="0" w:color="auto"/>
            <w:right w:val="none" w:sz="0" w:space="0" w:color="auto"/>
          </w:divBdr>
        </w:div>
      </w:divsChild>
    </w:div>
    <w:div w:id="792014920">
      <w:bodyDiv w:val="1"/>
      <w:marLeft w:val="0"/>
      <w:marRight w:val="0"/>
      <w:marTop w:val="0"/>
      <w:marBottom w:val="0"/>
      <w:divBdr>
        <w:top w:val="none" w:sz="0" w:space="0" w:color="auto"/>
        <w:left w:val="none" w:sz="0" w:space="0" w:color="auto"/>
        <w:bottom w:val="none" w:sz="0" w:space="0" w:color="auto"/>
        <w:right w:val="none" w:sz="0" w:space="0" w:color="auto"/>
      </w:divBdr>
      <w:divsChild>
        <w:div w:id="630327029">
          <w:marLeft w:val="288"/>
          <w:marRight w:val="0"/>
          <w:marTop w:val="240"/>
          <w:marBottom w:val="0"/>
          <w:divBdr>
            <w:top w:val="none" w:sz="0" w:space="0" w:color="auto"/>
            <w:left w:val="none" w:sz="0" w:space="0" w:color="auto"/>
            <w:bottom w:val="none" w:sz="0" w:space="0" w:color="auto"/>
            <w:right w:val="none" w:sz="0" w:space="0" w:color="auto"/>
          </w:divBdr>
        </w:div>
        <w:div w:id="2125032110">
          <w:marLeft w:val="288"/>
          <w:marRight w:val="0"/>
          <w:marTop w:val="240"/>
          <w:marBottom w:val="0"/>
          <w:divBdr>
            <w:top w:val="none" w:sz="0" w:space="0" w:color="auto"/>
            <w:left w:val="none" w:sz="0" w:space="0" w:color="auto"/>
            <w:bottom w:val="none" w:sz="0" w:space="0" w:color="auto"/>
            <w:right w:val="none" w:sz="0" w:space="0" w:color="auto"/>
          </w:divBdr>
        </w:div>
        <w:div w:id="959579041">
          <w:marLeft w:val="288"/>
          <w:marRight w:val="0"/>
          <w:marTop w:val="240"/>
          <w:marBottom w:val="0"/>
          <w:divBdr>
            <w:top w:val="none" w:sz="0" w:space="0" w:color="auto"/>
            <w:left w:val="none" w:sz="0" w:space="0" w:color="auto"/>
            <w:bottom w:val="none" w:sz="0" w:space="0" w:color="auto"/>
            <w:right w:val="none" w:sz="0" w:space="0" w:color="auto"/>
          </w:divBdr>
        </w:div>
      </w:divsChild>
    </w:div>
    <w:div w:id="801390793">
      <w:bodyDiv w:val="1"/>
      <w:marLeft w:val="0"/>
      <w:marRight w:val="0"/>
      <w:marTop w:val="0"/>
      <w:marBottom w:val="0"/>
      <w:divBdr>
        <w:top w:val="none" w:sz="0" w:space="0" w:color="auto"/>
        <w:left w:val="none" w:sz="0" w:space="0" w:color="auto"/>
        <w:bottom w:val="none" w:sz="0" w:space="0" w:color="auto"/>
        <w:right w:val="none" w:sz="0" w:space="0" w:color="auto"/>
      </w:divBdr>
      <w:divsChild>
        <w:div w:id="279073482">
          <w:marLeft w:val="288"/>
          <w:marRight w:val="0"/>
          <w:marTop w:val="240"/>
          <w:marBottom w:val="0"/>
          <w:divBdr>
            <w:top w:val="none" w:sz="0" w:space="0" w:color="auto"/>
            <w:left w:val="none" w:sz="0" w:space="0" w:color="auto"/>
            <w:bottom w:val="none" w:sz="0" w:space="0" w:color="auto"/>
            <w:right w:val="none" w:sz="0" w:space="0" w:color="auto"/>
          </w:divBdr>
        </w:div>
      </w:divsChild>
    </w:div>
    <w:div w:id="808741529">
      <w:bodyDiv w:val="1"/>
      <w:marLeft w:val="0"/>
      <w:marRight w:val="0"/>
      <w:marTop w:val="0"/>
      <w:marBottom w:val="0"/>
      <w:divBdr>
        <w:top w:val="none" w:sz="0" w:space="0" w:color="auto"/>
        <w:left w:val="none" w:sz="0" w:space="0" w:color="auto"/>
        <w:bottom w:val="none" w:sz="0" w:space="0" w:color="auto"/>
        <w:right w:val="none" w:sz="0" w:space="0" w:color="auto"/>
      </w:divBdr>
    </w:div>
    <w:div w:id="825246110">
      <w:bodyDiv w:val="1"/>
      <w:marLeft w:val="0"/>
      <w:marRight w:val="0"/>
      <w:marTop w:val="0"/>
      <w:marBottom w:val="0"/>
      <w:divBdr>
        <w:top w:val="none" w:sz="0" w:space="0" w:color="auto"/>
        <w:left w:val="none" w:sz="0" w:space="0" w:color="auto"/>
        <w:bottom w:val="none" w:sz="0" w:space="0" w:color="auto"/>
        <w:right w:val="none" w:sz="0" w:space="0" w:color="auto"/>
      </w:divBdr>
    </w:div>
    <w:div w:id="838958509">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864556086">
      <w:bodyDiv w:val="1"/>
      <w:marLeft w:val="0"/>
      <w:marRight w:val="0"/>
      <w:marTop w:val="0"/>
      <w:marBottom w:val="0"/>
      <w:divBdr>
        <w:top w:val="none" w:sz="0" w:space="0" w:color="auto"/>
        <w:left w:val="none" w:sz="0" w:space="0" w:color="auto"/>
        <w:bottom w:val="none" w:sz="0" w:space="0" w:color="auto"/>
        <w:right w:val="none" w:sz="0" w:space="0" w:color="auto"/>
      </w:divBdr>
      <w:divsChild>
        <w:div w:id="24840733">
          <w:marLeft w:val="720"/>
          <w:marRight w:val="0"/>
          <w:marTop w:val="240"/>
          <w:marBottom w:val="0"/>
          <w:divBdr>
            <w:top w:val="none" w:sz="0" w:space="0" w:color="auto"/>
            <w:left w:val="none" w:sz="0" w:space="0" w:color="auto"/>
            <w:bottom w:val="none" w:sz="0" w:space="0" w:color="auto"/>
            <w:right w:val="none" w:sz="0" w:space="0" w:color="auto"/>
          </w:divBdr>
        </w:div>
        <w:div w:id="1194228593">
          <w:marLeft w:val="720"/>
          <w:marRight w:val="0"/>
          <w:marTop w:val="240"/>
          <w:marBottom w:val="0"/>
          <w:divBdr>
            <w:top w:val="none" w:sz="0" w:space="0" w:color="auto"/>
            <w:left w:val="none" w:sz="0" w:space="0" w:color="auto"/>
            <w:bottom w:val="none" w:sz="0" w:space="0" w:color="auto"/>
            <w:right w:val="none" w:sz="0" w:space="0" w:color="auto"/>
          </w:divBdr>
        </w:div>
        <w:div w:id="661738316">
          <w:marLeft w:val="720"/>
          <w:marRight w:val="0"/>
          <w:marTop w:val="240"/>
          <w:marBottom w:val="0"/>
          <w:divBdr>
            <w:top w:val="none" w:sz="0" w:space="0" w:color="auto"/>
            <w:left w:val="none" w:sz="0" w:space="0" w:color="auto"/>
            <w:bottom w:val="none" w:sz="0" w:space="0" w:color="auto"/>
            <w:right w:val="none" w:sz="0" w:space="0" w:color="auto"/>
          </w:divBdr>
        </w:div>
        <w:div w:id="988175488">
          <w:marLeft w:val="720"/>
          <w:marRight w:val="0"/>
          <w:marTop w:val="240"/>
          <w:marBottom w:val="0"/>
          <w:divBdr>
            <w:top w:val="none" w:sz="0" w:space="0" w:color="auto"/>
            <w:left w:val="none" w:sz="0" w:space="0" w:color="auto"/>
            <w:bottom w:val="none" w:sz="0" w:space="0" w:color="auto"/>
            <w:right w:val="none" w:sz="0" w:space="0" w:color="auto"/>
          </w:divBdr>
        </w:div>
      </w:divsChild>
    </w:div>
    <w:div w:id="864827243">
      <w:bodyDiv w:val="1"/>
      <w:marLeft w:val="0"/>
      <w:marRight w:val="0"/>
      <w:marTop w:val="0"/>
      <w:marBottom w:val="0"/>
      <w:divBdr>
        <w:top w:val="none" w:sz="0" w:space="0" w:color="auto"/>
        <w:left w:val="none" w:sz="0" w:space="0" w:color="auto"/>
        <w:bottom w:val="none" w:sz="0" w:space="0" w:color="auto"/>
        <w:right w:val="none" w:sz="0" w:space="0" w:color="auto"/>
      </w:divBdr>
      <w:divsChild>
        <w:div w:id="44188070">
          <w:marLeft w:val="288"/>
          <w:marRight w:val="0"/>
          <w:marTop w:val="240"/>
          <w:marBottom w:val="0"/>
          <w:divBdr>
            <w:top w:val="none" w:sz="0" w:space="0" w:color="auto"/>
            <w:left w:val="none" w:sz="0" w:space="0" w:color="auto"/>
            <w:bottom w:val="none" w:sz="0" w:space="0" w:color="auto"/>
            <w:right w:val="none" w:sz="0" w:space="0" w:color="auto"/>
          </w:divBdr>
        </w:div>
        <w:div w:id="1016078833">
          <w:marLeft w:val="288"/>
          <w:marRight w:val="0"/>
          <w:marTop w:val="240"/>
          <w:marBottom w:val="0"/>
          <w:divBdr>
            <w:top w:val="none" w:sz="0" w:space="0" w:color="auto"/>
            <w:left w:val="none" w:sz="0" w:space="0" w:color="auto"/>
            <w:bottom w:val="none" w:sz="0" w:space="0" w:color="auto"/>
            <w:right w:val="none" w:sz="0" w:space="0" w:color="auto"/>
          </w:divBdr>
        </w:div>
        <w:div w:id="1176388292">
          <w:marLeft w:val="288"/>
          <w:marRight w:val="0"/>
          <w:marTop w:val="240"/>
          <w:marBottom w:val="0"/>
          <w:divBdr>
            <w:top w:val="none" w:sz="0" w:space="0" w:color="auto"/>
            <w:left w:val="none" w:sz="0" w:space="0" w:color="auto"/>
            <w:bottom w:val="none" w:sz="0" w:space="0" w:color="auto"/>
            <w:right w:val="none" w:sz="0" w:space="0" w:color="auto"/>
          </w:divBdr>
        </w:div>
        <w:div w:id="1297370085">
          <w:marLeft w:val="288"/>
          <w:marRight w:val="0"/>
          <w:marTop w:val="240"/>
          <w:marBottom w:val="0"/>
          <w:divBdr>
            <w:top w:val="none" w:sz="0" w:space="0" w:color="auto"/>
            <w:left w:val="none" w:sz="0" w:space="0" w:color="auto"/>
            <w:bottom w:val="none" w:sz="0" w:space="0" w:color="auto"/>
            <w:right w:val="none" w:sz="0" w:space="0" w:color="auto"/>
          </w:divBdr>
        </w:div>
        <w:div w:id="2123452046">
          <w:marLeft w:val="288"/>
          <w:marRight w:val="0"/>
          <w:marTop w:val="240"/>
          <w:marBottom w:val="0"/>
          <w:divBdr>
            <w:top w:val="none" w:sz="0" w:space="0" w:color="auto"/>
            <w:left w:val="none" w:sz="0" w:space="0" w:color="auto"/>
            <w:bottom w:val="none" w:sz="0" w:space="0" w:color="auto"/>
            <w:right w:val="none" w:sz="0" w:space="0" w:color="auto"/>
          </w:divBdr>
        </w:div>
      </w:divsChild>
    </w:div>
    <w:div w:id="903218250">
      <w:bodyDiv w:val="1"/>
      <w:marLeft w:val="0"/>
      <w:marRight w:val="0"/>
      <w:marTop w:val="0"/>
      <w:marBottom w:val="0"/>
      <w:divBdr>
        <w:top w:val="none" w:sz="0" w:space="0" w:color="auto"/>
        <w:left w:val="none" w:sz="0" w:space="0" w:color="auto"/>
        <w:bottom w:val="none" w:sz="0" w:space="0" w:color="auto"/>
        <w:right w:val="none" w:sz="0" w:space="0" w:color="auto"/>
      </w:divBdr>
    </w:div>
    <w:div w:id="946081194">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36151625">
      <w:bodyDiv w:val="1"/>
      <w:marLeft w:val="0"/>
      <w:marRight w:val="0"/>
      <w:marTop w:val="0"/>
      <w:marBottom w:val="0"/>
      <w:divBdr>
        <w:top w:val="none" w:sz="0" w:space="0" w:color="auto"/>
        <w:left w:val="none" w:sz="0" w:space="0" w:color="auto"/>
        <w:bottom w:val="none" w:sz="0" w:space="0" w:color="auto"/>
        <w:right w:val="none" w:sz="0" w:space="0" w:color="auto"/>
      </w:divBdr>
    </w:div>
    <w:div w:id="1040324212">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095400303">
      <w:bodyDiv w:val="1"/>
      <w:marLeft w:val="0"/>
      <w:marRight w:val="0"/>
      <w:marTop w:val="0"/>
      <w:marBottom w:val="0"/>
      <w:divBdr>
        <w:top w:val="none" w:sz="0" w:space="0" w:color="auto"/>
        <w:left w:val="none" w:sz="0" w:space="0" w:color="auto"/>
        <w:bottom w:val="none" w:sz="0" w:space="0" w:color="auto"/>
        <w:right w:val="none" w:sz="0" w:space="0" w:color="auto"/>
      </w:divBdr>
    </w:div>
    <w:div w:id="1120951201">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177578015">
      <w:bodyDiv w:val="1"/>
      <w:marLeft w:val="0"/>
      <w:marRight w:val="0"/>
      <w:marTop w:val="0"/>
      <w:marBottom w:val="0"/>
      <w:divBdr>
        <w:top w:val="none" w:sz="0" w:space="0" w:color="auto"/>
        <w:left w:val="none" w:sz="0" w:space="0" w:color="auto"/>
        <w:bottom w:val="none" w:sz="0" w:space="0" w:color="auto"/>
        <w:right w:val="none" w:sz="0" w:space="0" w:color="auto"/>
      </w:divBdr>
    </w:div>
    <w:div w:id="1183594475">
      <w:bodyDiv w:val="1"/>
      <w:marLeft w:val="0"/>
      <w:marRight w:val="0"/>
      <w:marTop w:val="0"/>
      <w:marBottom w:val="0"/>
      <w:divBdr>
        <w:top w:val="none" w:sz="0" w:space="0" w:color="auto"/>
        <w:left w:val="none" w:sz="0" w:space="0" w:color="auto"/>
        <w:bottom w:val="none" w:sz="0" w:space="0" w:color="auto"/>
        <w:right w:val="none" w:sz="0" w:space="0" w:color="auto"/>
      </w:divBdr>
    </w:div>
    <w:div w:id="1220900525">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258753679">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17955800">
      <w:bodyDiv w:val="1"/>
      <w:marLeft w:val="0"/>
      <w:marRight w:val="0"/>
      <w:marTop w:val="0"/>
      <w:marBottom w:val="0"/>
      <w:divBdr>
        <w:top w:val="none" w:sz="0" w:space="0" w:color="auto"/>
        <w:left w:val="none" w:sz="0" w:space="0" w:color="auto"/>
        <w:bottom w:val="none" w:sz="0" w:space="0" w:color="auto"/>
        <w:right w:val="none" w:sz="0" w:space="0" w:color="auto"/>
      </w:divBdr>
      <w:divsChild>
        <w:div w:id="659119270">
          <w:marLeft w:val="288"/>
          <w:marRight w:val="0"/>
          <w:marTop w:val="60"/>
          <w:marBottom w:val="60"/>
          <w:divBdr>
            <w:top w:val="none" w:sz="0" w:space="0" w:color="auto"/>
            <w:left w:val="none" w:sz="0" w:space="0" w:color="auto"/>
            <w:bottom w:val="none" w:sz="0" w:space="0" w:color="auto"/>
            <w:right w:val="none" w:sz="0" w:space="0" w:color="auto"/>
          </w:divBdr>
        </w:div>
        <w:div w:id="1976833164">
          <w:marLeft w:val="1440"/>
          <w:marRight w:val="0"/>
          <w:marTop w:val="60"/>
          <w:marBottom w:val="60"/>
          <w:divBdr>
            <w:top w:val="none" w:sz="0" w:space="0" w:color="auto"/>
            <w:left w:val="none" w:sz="0" w:space="0" w:color="auto"/>
            <w:bottom w:val="none" w:sz="0" w:space="0" w:color="auto"/>
            <w:right w:val="none" w:sz="0" w:space="0" w:color="auto"/>
          </w:divBdr>
        </w:div>
        <w:div w:id="932780519">
          <w:marLeft w:val="1440"/>
          <w:marRight w:val="0"/>
          <w:marTop w:val="60"/>
          <w:marBottom w:val="60"/>
          <w:divBdr>
            <w:top w:val="none" w:sz="0" w:space="0" w:color="auto"/>
            <w:left w:val="none" w:sz="0" w:space="0" w:color="auto"/>
            <w:bottom w:val="none" w:sz="0" w:space="0" w:color="auto"/>
            <w:right w:val="none" w:sz="0" w:space="0" w:color="auto"/>
          </w:divBdr>
        </w:div>
        <w:div w:id="717051518">
          <w:marLeft w:val="288"/>
          <w:marRight w:val="0"/>
          <w:marTop w:val="60"/>
          <w:marBottom w:val="60"/>
          <w:divBdr>
            <w:top w:val="none" w:sz="0" w:space="0" w:color="auto"/>
            <w:left w:val="none" w:sz="0" w:space="0" w:color="auto"/>
            <w:bottom w:val="none" w:sz="0" w:space="0" w:color="auto"/>
            <w:right w:val="none" w:sz="0" w:space="0" w:color="auto"/>
          </w:divBdr>
        </w:div>
        <w:div w:id="354188531">
          <w:marLeft w:val="1080"/>
          <w:marRight w:val="0"/>
          <w:marTop w:val="60"/>
          <w:marBottom w:val="60"/>
          <w:divBdr>
            <w:top w:val="none" w:sz="0" w:space="0" w:color="auto"/>
            <w:left w:val="none" w:sz="0" w:space="0" w:color="auto"/>
            <w:bottom w:val="none" w:sz="0" w:space="0" w:color="auto"/>
            <w:right w:val="none" w:sz="0" w:space="0" w:color="auto"/>
          </w:divBdr>
        </w:div>
        <w:div w:id="189102581">
          <w:marLeft w:val="1080"/>
          <w:marRight w:val="0"/>
          <w:marTop w:val="60"/>
          <w:marBottom w:val="60"/>
          <w:divBdr>
            <w:top w:val="none" w:sz="0" w:space="0" w:color="auto"/>
            <w:left w:val="none" w:sz="0" w:space="0" w:color="auto"/>
            <w:bottom w:val="none" w:sz="0" w:space="0" w:color="auto"/>
            <w:right w:val="none" w:sz="0" w:space="0" w:color="auto"/>
          </w:divBdr>
        </w:div>
        <w:div w:id="1843012328">
          <w:marLeft w:val="288"/>
          <w:marRight w:val="0"/>
          <w:marTop w:val="60"/>
          <w:marBottom w:val="60"/>
          <w:divBdr>
            <w:top w:val="none" w:sz="0" w:space="0" w:color="auto"/>
            <w:left w:val="none" w:sz="0" w:space="0" w:color="auto"/>
            <w:bottom w:val="none" w:sz="0" w:space="0" w:color="auto"/>
            <w:right w:val="none" w:sz="0" w:space="0" w:color="auto"/>
          </w:divBdr>
        </w:div>
        <w:div w:id="1058822020">
          <w:marLeft w:val="288"/>
          <w:marRight w:val="0"/>
          <w:marTop w:val="60"/>
          <w:marBottom w:val="60"/>
          <w:divBdr>
            <w:top w:val="none" w:sz="0" w:space="0" w:color="auto"/>
            <w:left w:val="none" w:sz="0" w:space="0" w:color="auto"/>
            <w:bottom w:val="none" w:sz="0" w:space="0" w:color="auto"/>
            <w:right w:val="none" w:sz="0" w:space="0" w:color="auto"/>
          </w:divBdr>
        </w:div>
        <w:div w:id="2024939294">
          <w:marLeft w:val="288"/>
          <w:marRight w:val="0"/>
          <w:marTop w:val="60"/>
          <w:marBottom w:val="60"/>
          <w:divBdr>
            <w:top w:val="none" w:sz="0" w:space="0" w:color="auto"/>
            <w:left w:val="none" w:sz="0" w:space="0" w:color="auto"/>
            <w:bottom w:val="none" w:sz="0" w:space="0" w:color="auto"/>
            <w:right w:val="none" w:sz="0" w:space="0" w:color="auto"/>
          </w:divBdr>
        </w:div>
        <w:div w:id="1189031237">
          <w:marLeft w:val="288"/>
          <w:marRight w:val="0"/>
          <w:marTop w:val="60"/>
          <w:marBottom w:val="60"/>
          <w:divBdr>
            <w:top w:val="none" w:sz="0" w:space="0" w:color="auto"/>
            <w:left w:val="none" w:sz="0" w:space="0" w:color="auto"/>
            <w:bottom w:val="none" w:sz="0" w:space="0" w:color="auto"/>
            <w:right w:val="none" w:sz="0" w:space="0" w:color="auto"/>
          </w:divBdr>
        </w:div>
      </w:divsChild>
    </w:div>
    <w:div w:id="1344824251">
      <w:bodyDiv w:val="1"/>
      <w:marLeft w:val="0"/>
      <w:marRight w:val="0"/>
      <w:marTop w:val="0"/>
      <w:marBottom w:val="0"/>
      <w:divBdr>
        <w:top w:val="none" w:sz="0" w:space="0" w:color="auto"/>
        <w:left w:val="none" w:sz="0" w:space="0" w:color="auto"/>
        <w:bottom w:val="none" w:sz="0" w:space="0" w:color="auto"/>
        <w:right w:val="none" w:sz="0" w:space="0" w:color="auto"/>
      </w:divBdr>
      <w:divsChild>
        <w:div w:id="1291012093">
          <w:marLeft w:val="994"/>
          <w:marRight w:val="0"/>
          <w:marTop w:val="0"/>
          <w:marBottom w:val="0"/>
          <w:divBdr>
            <w:top w:val="none" w:sz="0" w:space="0" w:color="auto"/>
            <w:left w:val="none" w:sz="0" w:space="0" w:color="auto"/>
            <w:bottom w:val="none" w:sz="0" w:space="0" w:color="auto"/>
            <w:right w:val="none" w:sz="0" w:space="0" w:color="auto"/>
          </w:divBdr>
        </w:div>
        <w:div w:id="1857381835">
          <w:marLeft w:val="994"/>
          <w:marRight w:val="0"/>
          <w:marTop w:val="0"/>
          <w:marBottom w:val="0"/>
          <w:divBdr>
            <w:top w:val="none" w:sz="0" w:space="0" w:color="auto"/>
            <w:left w:val="none" w:sz="0" w:space="0" w:color="auto"/>
            <w:bottom w:val="none" w:sz="0" w:space="0" w:color="auto"/>
            <w:right w:val="none" w:sz="0" w:space="0" w:color="auto"/>
          </w:divBdr>
        </w:div>
      </w:divsChild>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380396876">
      <w:bodyDiv w:val="1"/>
      <w:marLeft w:val="0"/>
      <w:marRight w:val="0"/>
      <w:marTop w:val="0"/>
      <w:marBottom w:val="0"/>
      <w:divBdr>
        <w:top w:val="none" w:sz="0" w:space="0" w:color="auto"/>
        <w:left w:val="none" w:sz="0" w:space="0" w:color="auto"/>
        <w:bottom w:val="none" w:sz="0" w:space="0" w:color="auto"/>
        <w:right w:val="none" w:sz="0" w:space="0" w:color="auto"/>
      </w:divBdr>
      <w:divsChild>
        <w:div w:id="1386218515">
          <w:marLeft w:val="288"/>
          <w:marRight w:val="0"/>
          <w:marTop w:val="240"/>
          <w:marBottom w:val="0"/>
          <w:divBdr>
            <w:top w:val="none" w:sz="0" w:space="0" w:color="auto"/>
            <w:left w:val="none" w:sz="0" w:space="0" w:color="auto"/>
            <w:bottom w:val="none" w:sz="0" w:space="0" w:color="auto"/>
            <w:right w:val="none" w:sz="0" w:space="0" w:color="auto"/>
          </w:divBdr>
        </w:div>
        <w:div w:id="996887299">
          <w:marLeft w:val="288"/>
          <w:marRight w:val="0"/>
          <w:marTop w:val="240"/>
          <w:marBottom w:val="0"/>
          <w:divBdr>
            <w:top w:val="none" w:sz="0" w:space="0" w:color="auto"/>
            <w:left w:val="none" w:sz="0" w:space="0" w:color="auto"/>
            <w:bottom w:val="none" w:sz="0" w:space="0" w:color="auto"/>
            <w:right w:val="none" w:sz="0" w:space="0" w:color="auto"/>
          </w:divBdr>
        </w:div>
        <w:div w:id="1807891001">
          <w:marLeft w:val="1080"/>
          <w:marRight w:val="0"/>
          <w:marTop w:val="50"/>
          <w:marBottom w:val="50"/>
          <w:divBdr>
            <w:top w:val="none" w:sz="0" w:space="0" w:color="auto"/>
            <w:left w:val="none" w:sz="0" w:space="0" w:color="auto"/>
            <w:bottom w:val="none" w:sz="0" w:space="0" w:color="auto"/>
            <w:right w:val="none" w:sz="0" w:space="0" w:color="auto"/>
          </w:divBdr>
        </w:div>
        <w:div w:id="378016924">
          <w:marLeft w:val="1080"/>
          <w:marRight w:val="0"/>
          <w:marTop w:val="50"/>
          <w:marBottom w:val="50"/>
          <w:divBdr>
            <w:top w:val="none" w:sz="0" w:space="0" w:color="auto"/>
            <w:left w:val="none" w:sz="0" w:space="0" w:color="auto"/>
            <w:bottom w:val="none" w:sz="0" w:space="0" w:color="auto"/>
            <w:right w:val="none" w:sz="0" w:space="0" w:color="auto"/>
          </w:divBdr>
        </w:div>
        <w:div w:id="896942016">
          <w:marLeft w:val="1080"/>
          <w:marRight w:val="0"/>
          <w:marTop w:val="50"/>
          <w:marBottom w:val="50"/>
          <w:divBdr>
            <w:top w:val="none" w:sz="0" w:space="0" w:color="auto"/>
            <w:left w:val="none" w:sz="0" w:space="0" w:color="auto"/>
            <w:bottom w:val="none" w:sz="0" w:space="0" w:color="auto"/>
            <w:right w:val="none" w:sz="0" w:space="0" w:color="auto"/>
          </w:divBdr>
        </w:div>
        <w:div w:id="1295983415">
          <w:marLeft w:val="1080"/>
          <w:marRight w:val="0"/>
          <w:marTop w:val="50"/>
          <w:marBottom w:val="50"/>
          <w:divBdr>
            <w:top w:val="none" w:sz="0" w:space="0" w:color="auto"/>
            <w:left w:val="none" w:sz="0" w:space="0" w:color="auto"/>
            <w:bottom w:val="none" w:sz="0" w:space="0" w:color="auto"/>
            <w:right w:val="none" w:sz="0" w:space="0" w:color="auto"/>
          </w:divBdr>
        </w:div>
        <w:div w:id="1960184048">
          <w:marLeft w:val="1080"/>
          <w:marRight w:val="0"/>
          <w:marTop w:val="50"/>
          <w:marBottom w:val="50"/>
          <w:divBdr>
            <w:top w:val="none" w:sz="0" w:space="0" w:color="auto"/>
            <w:left w:val="none" w:sz="0" w:space="0" w:color="auto"/>
            <w:bottom w:val="none" w:sz="0" w:space="0" w:color="auto"/>
            <w:right w:val="none" w:sz="0" w:space="0" w:color="auto"/>
          </w:divBdr>
        </w:div>
        <w:div w:id="1546528332">
          <w:marLeft w:val="1080"/>
          <w:marRight w:val="0"/>
          <w:marTop w:val="50"/>
          <w:marBottom w:val="50"/>
          <w:divBdr>
            <w:top w:val="none" w:sz="0" w:space="0" w:color="auto"/>
            <w:left w:val="none" w:sz="0" w:space="0" w:color="auto"/>
            <w:bottom w:val="none" w:sz="0" w:space="0" w:color="auto"/>
            <w:right w:val="none" w:sz="0" w:space="0" w:color="auto"/>
          </w:divBdr>
        </w:div>
        <w:div w:id="593829459">
          <w:marLeft w:val="1800"/>
          <w:marRight w:val="0"/>
          <w:marTop w:val="50"/>
          <w:marBottom w:val="50"/>
          <w:divBdr>
            <w:top w:val="none" w:sz="0" w:space="0" w:color="auto"/>
            <w:left w:val="none" w:sz="0" w:space="0" w:color="auto"/>
            <w:bottom w:val="none" w:sz="0" w:space="0" w:color="auto"/>
            <w:right w:val="none" w:sz="0" w:space="0" w:color="auto"/>
          </w:divBdr>
        </w:div>
        <w:div w:id="1459642193">
          <w:marLeft w:val="1800"/>
          <w:marRight w:val="0"/>
          <w:marTop w:val="50"/>
          <w:marBottom w:val="50"/>
          <w:divBdr>
            <w:top w:val="none" w:sz="0" w:space="0" w:color="auto"/>
            <w:left w:val="none" w:sz="0" w:space="0" w:color="auto"/>
            <w:bottom w:val="none" w:sz="0" w:space="0" w:color="auto"/>
            <w:right w:val="none" w:sz="0" w:space="0" w:color="auto"/>
          </w:divBdr>
        </w:div>
        <w:div w:id="1135757125">
          <w:marLeft w:val="1800"/>
          <w:marRight w:val="0"/>
          <w:marTop w:val="50"/>
          <w:marBottom w:val="50"/>
          <w:divBdr>
            <w:top w:val="none" w:sz="0" w:space="0" w:color="auto"/>
            <w:left w:val="none" w:sz="0" w:space="0" w:color="auto"/>
            <w:bottom w:val="none" w:sz="0" w:space="0" w:color="auto"/>
            <w:right w:val="none" w:sz="0" w:space="0" w:color="auto"/>
          </w:divBdr>
        </w:div>
      </w:divsChild>
    </w:div>
    <w:div w:id="1387333517">
      <w:bodyDiv w:val="1"/>
      <w:marLeft w:val="0"/>
      <w:marRight w:val="0"/>
      <w:marTop w:val="0"/>
      <w:marBottom w:val="0"/>
      <w:divBdr>
        <w:top w:val="none" w:sz="0" w:space="0" w:color="auto"/>
        <w:left w:val="none" w:sz="0" w:space="0" w:color="auto"/>
        <w:bottom w:val="none" w:sz="0" w:space="0" w:color="auto"/>
        <w:right w:val="none" w:sz="0" w:space="0" w:color="auto"/>
      </w:divBdr>
    </w:div>
    <w:div w:id="1389108562">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49540920">
      <w:bodyDiv w:val="1"/>
      <w:marLeft w:val="0"/>
      <w:marRight w:val="0"/>
      <w:marTop w:val="0"/>
      <w:marBottom w:val="0"/>
      <w:divBdr>
        <w:top w:val="none" w:sz="0" w:space="0" w:color="auto"/>
        <w:left w:val="none" w:sz="0" w:space="0" w:color="auto"/>
        <w:bottom w:val="none" w:sz="0" w:space="0" w:color="auto"/>
        <w:right w:val="none" w:sz="0" w:space="0" w:color="auto"/>
      </w:divBdr>
      <w:divsChild>
        <w:div w:id="795872092">
          <w:marLeft w:val="720"/>
          <w:marRight w:val="0"/>
          <w:marTop w:val="240"/>
          <w:marBottom w:val="0"/>
          <w:divBdr>
            <w:top w:val="none" w:sz="0" w:space="0" w:color="auto"/>
            <w:left w:val="none" w:sz="0" w:space="0" w:color="auto"/>
            <w:bottom w:val="none" w:sz="0" w:space="0" w:color="auto"/>
            <w:right w:val="none" w:sz="0" w:space="0" w:color="auto"/>
          </w:divBdr>
        </w:div>
        <w:div w:id="763452550">
          <w:marLeft w:val="720"/>
          <w:marRight w:val="0"/>
          <w:marTop w:val="240"/>
          <w:marBottom w:val="0"/>
          <w:divBdr>
            <w:top w:val="none" w:sz="0" w:space="0" w:color="auto"/>
            <w:left w:val="none" w:sz="0" w:space="0" w:color="auto"/>
            <w:bottom w:val="none" w:sz="0" w:space="0" w:color="auto"/>
            <w:right w:val="none" w:sz="0" w:space="0" w:color="auto"/>
          </w:divBdr>
        </w:div>
        <w:div w:id="571088130">
          <w:marLeft w:val="720"/>
          <w:marRight w:val="0"/>
          <w:marTop w:val="240"/>
          <w:marBottom w:val="0"/>
          <w:divBdr>
            <w:top w:val="none" w:sz="0" w:space="0" w:color="auto"/>
            <w:left w:val="none" w:sz="0" w:space="0" w:color="auto"/>
            <w:bottom w:val="none" w:sz="0" w:space="0" w:color="auto"/>
            <w:right w:val="none" w:sz="0" w:space="0" w:color="auto"/>
          </w:divBdr>
        </w:div>
        <w:div w:id="2044475521">
          <w:marLeft w:val="720"/>
          <w:marRight w:val="0"/>
          <w:marTop w:val="240"/>
          <w:marBottom w:val="0"/>
          <w:divBdr>
            <w:top w:val="none" w:sz="0" w:space="0" w:color="auto"/>
            <w:left w:val="none" w:sz="0" w:space="0" w:color="auto"/>
            <w:bottom w:val="none" w:sz="0" w:space="0" w:color="auto"/>
            <w:right w:val="none" w:sz="0" w:space="0" w:color="auto"/>
          </w:divBdr>
        </w:div>
        <w:div w:id="1988700819">
          <w:marLeft w:val="720"/>
          <w:marRight w:val="0"/>
          <w:marTop w:val="240"/>
          <w:marBottom w:val="0"/>
          <w:divBdr>
            <w:top w:val="none" w:sz="0" w:space="0" w:color="auto"/>
            <w:left w:val="none" w:sz="0" w:space="0" w:color="auto"/>
            <w:bottom w:val="none" w:sz="0" w:space="0" w:color="auto"/>
            <w:right w:val="none" w:sz="0" w:space="0" w:color="auto"/>
          </w:divBdr>
        </w:div>
      </w:divsChild>
    </w:div>
    <w:div w:id="1476603088">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601375943">
      <w:bodyDiv w:val="1"/>
      <w:marLeft w:val="0"/>
      <w:marRight w:val="0"/>
      <w:marTop w:val="0"/>
      <w:marBottom w:val="0"/>
      <w:divBdr>
        <w:top w:val="none" w:sz="0" w:space="0" w:color="auto"/>
        <w:left w:val="none" w:sz="0" w:space="0" w:color="auto"/>
        <w:bottom w:val="none" w:sz="0" w:space="0" w:color="auto"/>
        <w:right w:val="none" w:sz="0" w:space="0" w:color="auto"/>
      </w:divBdr>
      <w:divsChild>
        <w:div w:id="1329753847">
          <w:marLeft w:val="1080"/>
          <w:marRight w:val="0"/>
          <w:marTop w:val="50"/>
          <w:marBottom w:val="50"/>
          <w:divBdr>
            <w:top w:val="none" w:sz="0" w:space="0" w:color="auto"/>
            <w:left w:val="none" w:sz="0" w:space="0" w:color="auto"/>
            <w:bottom w:val="none" w:sz="0" w:space="0" w:color="auto"/>
            <w:right w:val="none" w:sz="0" w:space="0" w:color="auto"/>
          </w:divBdr>
        </w:div>
        <w:div w:id="13965669">
          <w:marLeft w:val="1080"/>
          <w:marRight w:val="0"/>
          <w:marTop w:val="50"/>
          <w:marBottom w:val="50"/>
          <w:divBdr>
            <w:top w:val="none" w:sz="0" w:space="0" w:color="auto"/>
            <w:left w:val="none" w:sz="0" w:space="0" w:color="auto"/>
            <w:bottom w:val="none" w:sz="0" w:space="0" w:color="auto"/>
            <w:right w:val="none" w:sz="0" w:space="0" w:color="auto"/>
          </w:divBdr>
        </w:div>
        <w:div w:id="1968661060">
          <w:marLeft w:val="1080"/>
          <w:marRight w:val="0"/>
          <w:marTop w:val="50"/>
          <w:marBottom w:val="50"/>
          <w:divBdr>
            <w:top w:val="none" w:sz="0" w:space="0" w:color="auto"/>
            <w:left w:val="none" w:sz="0" w:space="0" w:color="auto"/>
            <w:bottom w:val="none" w:sz="0" w:space="0" w:color="auto"/>
            <w:right w:val="none" w:sz="0" w:space="0" w:color="auto"/>
          </w:divBdr>
        </w:div>
        <w:div w:id="339428830">
          <w:marLeft w:val="1080"/>
          <w:marRight w:val="0"/>
          <w:marTop w:val="50"/>
          <w:marBottom w:val="50"/>
          <w:divBdr>
            <w:top w:val="none" w:sz="0" w:space="0" w:color="auto"/>
            <w:left w:val="none" w:sz="0" w:space="0" w:color="auto"/>
            <w:bottom w:val="none" w:sz="0" w:space="0" w:color="auto"/>
            <w:right w:val="none" w:sz="0" w:space="0" w:color="auto"/>
          </w:divBdr>
        </w:div>
        <w:div w:id="2104720065">
          <w:marLeft w:val="1080"/>
          <w:marRight w:val="0"/>
          <w:marTop w:val="50"/>
          <w:marBottom w:val="50"/>
          <w:divBdr>
            <w:top w:val="none" w:sz="0" w:space="0" w:color="auto"/>
            <w:left w:val="none" w:sz="0" w:space="0" w:color="auto"/>
            <w:bottom w:val="none" w:sz="0" w:space="0" w:color="auto"/>
            <w:right w:val="none" w:sz="0" w:space="0" w:color="auto"/>
          </w:divBdr>
        </w:div>
        <w:div w:id="1320698198">
          <w:marLeft w:val="1080"/>
          <w:marRight w:val="0"/>
          <w:marTop w:val="50"/>
          <w:marBottom w:val="50"/>
          <w:divBdr>
            <w:top w:val="none" w:sz="0" w:space="0" w:color="auto"/>
            <w:left w:val="none" w:sz="0" w:space="0" w:color="auto"/>
            <w:bottom w:val="none" w:sz="0" w:space="0" w:color="auto"/>
            <w:right w:val="none" w:sz="0" w:space="0" w:color="auto"/>
          </w:divBdr>
        </w:div>
        <w:div w:id="1181697813">
          <w:marLeft w:val="1080"/>
          <w:marRight w:val="0"/>
          <w:marTop w:val="50"/>
          <w:marBottom w:val="50"/>
          <w:divBdr>
            <w:top w:val="none" w:sz="0" w:space="0" w:color="auto"/>
            <w:left w:val="none" w:sz="0" w:space="0" w:color="auto"/>
            <w:bottom w:val="none" w:sz="0" w:space="0" w:color="auto"/>
            <w:right w:val="none" w:sz="0" w:space="0" w:color="auto"/>
          </w:divBdr>
        </w:div>
        <w:div w:id="304357754">
          <w:marLeft w:val="1080"/>
          <w:marRight w:val="0"/>
          <w:marTop w:val="50"/>
          <w:marBottom w:val="50"/>
          <w:divBdr>
            <w:top w:val="none" w:sz="0" w:space="0" w:color="auto"/>
            <w:left w:val="none" w:sz="0" w:space="0" w:color="auto"/>
            <w:bottom w:val="none" w:sz="0" w:space="0" w:color="auto"/>
            <w:right w:val="none" w:sz="0" w:space="0" w:color="auto"/>
          </w:divBdr>
        </w:div>
      </w:divsChild>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31545749">
      <w:bodyDiv w:val="1"/>
      <w:marLeft w:val="0"/>
      <w:marRight w:val="0"/>
      <w:marTop w:val="0"/>
      <w:marBottom w:val="0"/>
      <w:divBdr>
        <w:top w:val="none" w:sz="0" w:space="0" w:color="auto"/>
        <w:left w:val="none" w:sz="0" w:space="0" w:color="auto"/>
        <w:bottom w:val="none" w:sz="0" w:space="0" w:color="auto"/>
        <w:right w:val="none" w:sz="0" w:space="0" w:color="auto"/>
      </w:divBdr>
      <w:divsChild>
        <w:div w:id="1617248466">
          <w:marLeft w:val="1080"/>
          <w:marRight w:val="0"/>
          <w:marTop w:val="170"/>
          <w:marBottom w:val="50"/>
          <w:divBdr>
            <w:top w:val="none" w:sz="0" w:space="0" w:color="auto"/>
            <w:left w:val="none" w:sz="0" w:space="0" w:color="auto"/>
            <w:bottom w:val="none" w:sz="0" w:space="0" w:color="auto"/>
            <w:right w:val="none" w:sz="0" w:space="0" w:color="auto"/>
          </w:divBdr>
        </w:div>
        <w:div w:id="509683756">
          <w:marLeft w:val="1080"/>
          <w:marRight w:val="0"/>
          <w:marTop w:val="170"/>
          <w:marBottom w:val="50"/>
          <w:divBdr>
            <w:top w:val="none" w:sz="0" w:space="0" w:color="auto"/>
            <w:left w:val="none" w:sz="0" w:space="0" w:color="auto"/>
            <w:bottom w:val="none" w:sz="0" w:space="0" w:color="auto"/>
            <w:right w:val="none" w:sz="0" w:space="0" w:color="auto"/>
          </w:divBdr>
        </w:div>
        <w:div w:id="1564682773">
          <w:marLeft w:val="1080"/>
          <w:marRight w:val="0"/>
          <w:marTop w:val="170"/>
          <w:marBottom w:val="50"/>
          <w:divBdr>
            <w:top w:val="none" w:sz="0" w:space="0" w:color="auto"/>
            <w:left w:val="none" w:sz="0" w:space="0" w:color="auto"/>
            <w:bottom w:val="none" w:sz="0" w:space="0" w:color="auto"/>
            <w:right w:val="none" w:sz="0" w:space="0" w:color="auto"/>
          </w:divBdr>
        </w:div>
        <w:div w:id="1417094002">
          <w:marLeft w:val="1080"/>
          <w:marRight w:val="0"/>
          <w:marTop w:val="170"/>
          <w:marBottom w:val="50"/>
          <w:divBdr>
            <w:top w:val="none" w:sz="0" w:space="0" w:color="auto"/>
            <w:left w:val="none" w:sz="0" w:space="0" w:color="auto"/>
            <w:bottom w:val="none" w:sz="0" w:space="0" w:color="auto"/>
            <w:right w:val="none" w:sz="0" w:space="0" w:color="auto"/>
          </w:divBdr>
        </w:div>
        <w:div w:id="809175540">
          <w:marLeft w:val="1080"/>
          <w:marRight w:val="0"/>
          <w:marTop w:val="170"/>
          <w:marBottom w:val="50"/>
          <w:divBdr>
            <w:top w:val="none" w:sz="0" w:space="0" w:color="auto"/>
            <w:left w:val="none" w:sz="0" w:space="0" w:color="auto"/>
            <w:bottom w:val="none" w:sz="0" w:space="0" w:color="auto"/>
            <w:right w:val="none" w:sz="0" w:space="0" w:color="auto"/>
          </w:divBdr>
        </w:div>
      </w:divsChild>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695033923">
      <w:bodyDiv w:val="1"/>
      <w:marLeft w:val="0"/>
      <w:marRight w:val="0"/>
      <w:marTop w:val="0"/>
      <w:marBottom w:val="0"/>
      <w:divBdr>
        <w:top w:val="none" w:sz="0" w:space="0" w:color="auto"/>
        <w:left w:val="none" w:sz="0" w:space="0" w:color="auto"/>
        <w:bottom w:val="none" w:sz="0" w:space="0" w:color="auto"/>
        <w:right w:val="none" w:sz="0" w:space="0" w:color="auto"/>
      </w:divBdr>
      <w:divsChild>
        <w:div w:id="1761487460">
          <w:marLeft w:val="288"/>
          <w:marRight w:val="0"/>
          <w:marTop w:val="240"/>
          <w:marBottom w:val="0"/>
          <w:divBdr>
            <w:top w:val="none" w:sz="0" w:space="0" w:color="auto"/>
            <w:left w:val="none" w:sz="0" w:space="0" w:color="auto"/>
            <w:bottom w:val="none" w:sz="0" w:space="0" w:color="auto"/>
            <w:right w:val="none" w:sz="0" w:space="0" w:color="auto"/>
          </w:divBdr>
        </w:div>
        <w:div w:id="1981377347">
          <w:marLeft w:val="288"/>
          <w:marRight w:val="0"/>
          <w:marTop w:val="240"/>
          <w:marBottom w:val="0"/>
          <w:divBdr>
            <w:top w:val="none" w:sz="0" w:space="0" w:color="auto"/>
            <w:left w:val="none" w:sz="0" w:space="0" w:color="auto"/>
            <w:bottom w:val="none" w:sz="0" w:space="0" w:color="auto"/>
            <w:right w:val="none" w:sz="0" w:space="0" w:color="auto"/>
          </w:divBdr>
        </w:div>
        <w:div w:id="2112583044">
          <w:marLeft w:val="1080"/>
          <w:marRight w:val="0"/>
          <w:marTop w:val="170"/>
          <w:marBottom w:val="50"/>
          <w:divBdr>
            <w:top w:val="none" w:sz="0" w:space="0" w:color="auto"/>
            <w:left w:val="none" w:sz="0" w:space="0" w:color="auto"/>
            <w:bottom w:val="none" w:sz="0" w:space="0" w:color="auto"/>
            <w:right w:val="none" w:sz="0" w:space="0" w:color="auto"/>
          </w:divBdr>
        </w:div>
        <w:div w:id="1245264466">
          <w:marLeft w:val="1080"/>
          <w:marRight w:val="0"/>
          <w:marTop w:val="170"/>
          <w:marBottom w:val="50"/>
          <w:divBdr>
            <w:top w:val="none" w:sz="0" w:space="0" w:color="auto"/>
            <w:left w:val="none" w:sz="0" w:space="0" w:color="auto"/>
            <w:bottom w:val="none" w:sz="0" w:space="0" w:color="auto"/>
            <w:right w:val="none" w:sz="0" w:space="0" w:color="auto"/>
          </w:divBdr>
        </w:div>
        <w:div w:id="2067022142">
          <w:marLeft w:val="1080"/>
          <w:marRight w:val="0"/>
          <w:marTop w:val="170"/>
          <w:marBottom w:val="50"/>
          <w:divBdr>
            <w:top w:val="none" w:sz="0" w:space="0" w:color="auto"/>
            <w:left w:val="none" w:sz="0" w:space="0" w:color="auto"/>
            <w:bottom w:val="none" w:sz="0" w:space="0" w:color="auto"/>
            <w:right w:val="none" w:sz="0" w:space="0" w:color="auto"/>
          </w:divBdr>
        </w:div>
        <w:div w:id="670640058">
          <w:marLeft w:val="1080"/>
          <w:marRight w:val="0"/>
          <w:marTop w:val="170"/>
          <w:marBottom w:val="50"/>
          <w:divBdr>
            <w:top w:val="none" w:sz="0" w:space="0" w:color="auto"/>
            <w:left w:val="none" w:sz="0" w:space="0" w:color="auto"/>
            <w:bottom w:val="none" w:sz="0" w:space="0" w:color="auto"/>
            <w:right w:val="none" w:sz="0" w:space="0" w:color="auto"/>
          </w:divBdr>
        </w:div>
        <w:div w:id="202979827">
          <w:marLeft w:val="1080"/>
          <w:marRight w:val="0"/>
          <w:marTop w:val="170"/>
          <w:marBottom w:val="50"/>
          <w:divBdr>
            <w:top w:val="none" w:sz="0" w:space="0" w:color="auto"/>
            <w:left w:val="none" w:sz="0" w:space="0" w:color="auto"/>
            <w:bottom w:val="none" w:sz="0" w:space="0" w:color="auto"/>
            <w:right w:val="none" w:sz="0" w:space="0" w:color="auto"/>
          </w:divBdr>
        </w:div>
        <w:div w:id="1977637235">
          <w:marLeft w:val="1080"/>
          <w:marRight w:val="0"/>
          <w:marTop w:val="170"/>
          <w:marBottom w:val="50"/>
          <w:divBdr>
            <w:top w:val="none" w:sz="0" w:space="0" w:color="auto"/>
            <w:left w:val="none" w:sz="0" w:space="0" w:color="auto"/>
            <w:bottom w:val="none" w:sz="0" w:space="0" w:color="auto"/>
            <w:right w:val="none" w:sz="0" w:space="0" w:color="auto"/>
          </w:divBdr>
        </w:div>
        <w:div w:id="25835747">
          <w:marLeft w:val="1080"/>
          <w:marRight w:val="0"/>
          <w:marTop w:val="170"/>
          <w:marBottom w:val="50"/>
          <w:divBdr>
            <w:top w:val="none" w:sz="0" w:space="0" w:color="auto"/>
            <w:left w:val="none" w:sz="0" w:space="0" w:color="auto"/>
            <w:bottom w:val="none" w:sz="0" w:space="0" w:color="auto"/>
            <w:right w:val="none" w:sz="0" w:space="0" w:color="auto"/>
          </w:divBdr>
        </w:div>
      </w:divsChild>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6803187">
      <w:bodyDiv w:val="1"/>
      <w:marLeft w:val="0"/>
      <w:marRight w:val="0"/>
      <w:marTop w:val="0"/>
      <w:marBottom w:val="0"/>
      <w:divBdr>
        <w:top w:val="none" w:sz="0" w:space="0" w:color="auto"/>
        <w:left w:val="none" w:sz="0" w:space="0" w:color="auto"/>
        <w:bottom w:val="none" w:sz="0" w:space="0" w:color="auto"/>
        <w:right w:val="none" w:sz="0" w:space="0" w:color="auto"/>
      </w:divBdr>
    </w:div>
    <w:div w:id="1786853137">
      <w:bodyDiv w:val="1"/>
      <w:marLeft w:val="0"/>
      <w:marRight w:val="0"/>
      <w:marTop w:val="0"/>
      <w:marBottom w:val="0"/>
      <w:divBdr>
        <w:top w:val="none" w:sz="0" w:space="0" w:color="auto"/>
        <w:left w:val="none" w:sz="0" w:space="0" w:color="auto"/>
        <w:bottom w:val="none" w:sz="0" w:space="0" w:color="auto"/>
        <w:right w:val="none" w:sz="0" w:space="0" w:color="auto"/>
      </w:divBdr>
      <w:divsChild>
        <w:div w:id="1249078171">
          <w:marLeft w:val="1800"/>
          <w:marRight w:val="0"/>
          <w:marTop w:val="240"/>
          <w:marBottom w:val="120"/>
          <w:divBdr>
            <w:top w:val="none" w:sz="0" w:space="0" w:color="auto"/>
            <w:left w:val="none" w:sz="0" w:space="0" w:color="auto"/>
            <w:bottom w:val="none" w:sz="0" w:space="0" w:color="auto"/>
            <w:right w:val="none" w:sz="0" w:space="0" w:color="auto"/>
          </w:divBdr>
        </w:div>
        <w:div w:id="1470711556">
          <w:marLeft w:val="1800"/>
          <w:marRight w:val="0"/>
          <w:marTop w:val="100"/>
          <w:marBottom w:val="120"/>
          <w:divBdr>
            <w:top w:val="none" w:sz="0" w:space="0" w:color="auto"/>
            <w:left w:val="none" w:sz="0" w:space="0" w:color="auto"/>
            <w:bottom w:val="none" w:sz="0" w:space="0" w:color="auto"/>
            <w:right w:val="none" w:sz="0" w:space="0" w:color="auto"/>
          </w:divBdr>
        </w:div>
        <w:div w:id="1448037130">
          <w:marLeft w:val="1800"/>
          <w:marRight w:val="0"/>
          <w:marTop w:val="100"/>
          <w:marBottom w:val="120"/>
          <w:divBdr>
            <w:top w:val="none" w:sz="0" w:space="0" w:color="auto"/>
            <w:left w:val="none" w:sz="0" w:space="0" w:color="auto"/>
            <w:bottom w:val="none" w:sz="0" w:space="0" w:color="auto"/>
            <w:right w:val="none" w:sz="0" w:space="0" w:color="auto"/>
          </w:divBdr>
        </w:div>
      </w:divsChild>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59928645">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1966767122">
      <w:bodyDiv w:val="1"/>
      <w:marLeft w:val="0"/>
      <w:marRight w:val="0"/>
      <w:marTop w:val="0"/>
      <w:marBottom w:val="0"/>
      <w:divBdr>
        <w:top w:val="none" w:sz="0" w:space="0" w:color="auto"/>
        <w:left w:val="none" w:sz="0" w:space="0" w:color="auto"/>
        <w:bottom w:val="none" w:sz="0" w:space="0" w:color="auto"/>
        <w:right w:val="none" w:sz="0" w:space="0" w:color="auto"/>
      </w:divBdr>
    </w:div>
    <w:div w:id="1971281834">
      <w:bodyDiv w:val="1"/>
      <w:marLeft w:val="0"/>
      <w:marRight w:val="0"/>
      <w:marTop w:val="0"/>
      <w:marBottom w:val="0"/>
      <w:divBdr>
        <w:top w:val="none" w:sz="0" w:space="0" w:color="auto"/>
        <w:left w:val="none" w:sz="0" w:space="0" w:color="auto"/>
        <w:bottom w:val="none" w:sz="0" w:space="0" w:color="auto"/>
        <w:right w:val="none" w:sz="0" w:space="0" w:color="auto"/>
      </w:divBdr>
      <w:divsChild>
        <w:div w:id="1589189188">
          <w:marLeft w:val="288"/>
          <w:marRight w:val="0"/>
          <w:marTop w:val="240"/>
          <w:marBottom w:val="0"/>
          <w:divBdr>
            <w:top w:val="none" w:sz="0" w:space="0" w:color="auto"/>
            <w:left w:val="none" w:sz="0" w:space="0" w:color="auto"/>
            <w:bottom w:val="none" w:sz="0" w:space="0" w:color="auto"/>
            <w:right w:val="none" w:sz="0" w:space="0" w:color="auto"/>
          </w:divBdr>
        </w:div>
        <w:div w:id="1113592095">
          <w:marLeft w:val="288"/>
          <w:marRight w:val="0"/>
          <w:marTop w:val="240"/>
          <w:marBottom w:val="0"/>
          <w:divBdr>
            <w:top w:val="none" w:sz="0" w:space="0" w:color="auto"/>
            <w:left w:val="none" w:sz="0" w:space="0" w:color="auto"/>
            <w:bottom w:val="none" w:sz="0" w:space="0" w:color="auto"/>
            <w:right w:val="none" w:sz="0" w:space="0" w:color="auto"/>
          </w:divBdr>
        </w:div>
        <w:div w:id="916402299">
          <w:marLeft w:val="1267"/>
          <w:marRight w:val="0"/>
          <w:marTop w:val="50"/>
          <w:marBottom w:val="50"/>
          <w:divBdr>
            <w:top w:val="none" w:sz="0" w:space="0" w:color="auto"/>
            <w:left w:val="none" w:sz="0" w:space="0" w:color="auto"/>
            <w:bottom w:val="none" w:sz="0" w:space="0" w:color="auto"/>
            <w:right w:val="none" w:sz="0" w:space="0" w:color="auto"/>
          </w:divBdr>
        </w:div>
        <w:div w:id="1443651064">
          <w:marLeft w:val="1267"/>
          <w:marRight w:val="0"/>
          <w:marTop w:val="50"/>
          <w:marBottom w:val="50"/>
          <w:divBdr>
            <w:top w:val="none" w:sz="0" w:space="0" w:color="auto"/>
            <w:left w:val="none" w:sz="0" w:space="0" w:color="auto"/>
            <w:bottom w:val="none" w:sz="0" w:space="0" w:color="auto"/>
            <w:right w:val="none" w:sz="0" w:space="0" w:color="auto"/>
          </w:divBdr>
        </w:div>
        <w:div w:id="41099295">
          <w:marLeft w:val="1267"/>
          <w:marRight w:val="0"/>
          <w:marTop w:val="50"/>
          <w:marBottom w:val="50"/>
          <w:divBdr>
            <w:top w:val="none" w:sz="0" w:space="0" w:color="auto"/>
            <w:left w:val="none" w:sz="0" w:space="0" w:color="auto"/>
            <w:bottom w:val="none" w:sz="0" w:space="0" w:color="auto"/>
            <w:right w:val="none" w:sz="0" w:space="0" w:color="auto"/>
          </w:divBdr>
        </w:div>
        <w:div w:id="2133357186">
          <w:marLeft w:val="1267"/>
          <w:marRight w:val="0"/>
          <w:marTop w:val="50"/>
          <w:marBottom w:val="50"/>
          <w:divBdr>
            <w:top w:val="none" w:sz="0" w:space="0" w:color="auto"/>
            <w:left w:val="none" w:sz="0" w:space="0" w:color="auto"/>
            <w:bottom w:val="none" w:sz="0" w:space="0" w:color="auto"/>
            <w:right w:val="none" w:sz="0" w:space="0" w:color="auto"/>
          </w:divBdr>
        </w:div>
        <w:div w:id="199708490">
          <w:marLeft w:val="288"/>
          <w:marRight w:val="0"/>
          <w:marTop w:val="240"/>
          <w:marBottom w:val="0"/>
          <w:divBdr>
            <w:top w:val="none" w:sz="0" w:space="0" w:color="auto"/>
            <w:left w:val="none" w:sz="0" w:space="0" w:color="auto"/>
            <w:bottom w:val="none" w:sz="0" w:space="0" w:color="auto"/>
            <w:right w:val="none" w:sz="0" w:space="0" w:color="auto"/>
          </w:divBdr>
        </w:div>
      </w:divsChild>
    </w:div>
    <w:div w:id="2008090237">
      <w:bodyDiv w:val="1"/>
      <w:marLeft w:val="0"/>
      <w:marRight w:val="0"/>
      <w:marTop w:val="0"/>
      <w:marBottom w:val="0"/>
      <w:divBdr>
        <w:top w:val="none" w:sz="0" w:space="0" w:color="auto"/>
        <w:left w:val="none" w:sz="0" w:space="0" w:color="auto"/>
        <w:bottom w:val="none" w:sz="0" w:space="0" w:color="auto"/>
        <w:right w:val="none" w:sz="0" w:space="0" w:color="auto"/>
      </w:divBdr>
    </w:div>
    <w:div w:id="2008291064">
      <w:bodyDiv w:val="1"/>
      <w:marLeft w:val="0"/>
      <w:marRight w:val="0"/>
      <w:marTop w:val="0"/>
      <w:marBottom w:val="0"/>
      <w:divBdr>
        <w:top w:val="none" w:sz="0" w:space="0" w:color="auto"/>
        <w:left w:val="none" w:sz="0" w:space="0" w:color="auto"/>
        <w:bottom w:val="none" w:sz="0" w:space="0" w:color="auto"/>
        <w:right w:val="none" w:sz="0" w:space="0" w:color="auto"/>
      </w:divBdr>
      <w:divsChild>
        <w:div w:id="2098745830">
          <w:marLeft w:val="288"/>
          <w:marRight w:val="0"/>
          <w:marTop w:val="240"/>
          <w:marBottom w:val="0"/>
          <w:divBdr>
            <w:top w:val="none" w:sz="0" w:space="0" w:color="auto"/>
            <w:left w:val="none" w:sz="0" w:space="0" w:color="auto"/>
            <w:bottom w:val="none" w:sz="0" w:space="0" w:color="auto"/>
            <w:right w:val="none" w:sz="0" w:space="0" w:color="auto"/>
          </w:divBdr>
        </w:div>
        <w:div w:id="1351105790">
          <w:marLeft w:val="288"/>
          <w:marRight w:val="0"/>
          <w:marTop w:val="240"/>
          <w:marBottom w:val="0"/>
          <w:divBdr>
            <w:top w:val="none" w:sz="0" w:space="0" w:color="auto"/>
            <w:left w:val="none" w:sz="0" w:space="0" w:color="auto"/>
            <w:bottom w:val="none" w:sz="0" w:space="0" w:color="auto"/>
            <w:right w:val="none" w:sz="0" w:space="0" w:color="auto"/>
          </w:divBdr>
        </w:div>
        <w:div w:id="1375350677">
          <w:marLeft w:val="1080"/>
          <w:marRight w:val="0"/>
          <w:marTop w:val="50"/>
          <w:marBottom w:val="50"/>
          <w:divBdr>
            <w:top w:val="none" w:sz="0" w:space="0" w:color="auto"/>
            <w:left w:val="none" w:sz="0" w:space="0" w:color="auto"/>
            <w:bottom w:val="none" w:sz="0" w:space="0" w:color="auto"/>
            <w:right w:val="none" w:sz="0" w:space="0" w:color="auto"/>
          </w:divBdr>
        </w:div>
        <w:div w:id="1797984237">
          <w:marLeft w:val="1080"/>
          <w:marRight w:val="0"/>
          <w:marTop w:val="50"/>
          <w:marBottom w:val="50"/>
          <w:divBdr>
            <w:top w:val="none" w:sz="0" w:space="0" w:color="auto"/>
            <w:left w:val="none" w:sz="0" w:space="0" w:color="auto"/>
            <w:bottom w:val="none" w:sz="0" w:space="0" w:color="auto"/>
            <w:right w:val="none" w:sz="0" w:space="0" w:color="auto"/>
          </w:divBdr>
        </w:div>
        <w:div w:id="1292051750">
          <w:marLeft w:val="1080"/>
          <w:marRight w:val="0"/>
          <w:marTop w:val="50"/>
          <w:marBottom w:val="240"/>
          <w:divBdr>
            <w:top w:val="none" w:sz="0" w:space="0" w:color="auto"/>
            <w:left w:val="none" w:sz="0" w:space="0" w:color="auto"/>
            <w:bottom w:val="none" w:sz="0" w:space="0" w:color="auto"/>
            <w:right w:val="none" w:sz="0" w:space="0" w:color="auto"/>
          </w:divBdr>
        </w:div>
        <w:div w:id="348412879">
          <w:marLeft w:val="288"/>
          <w:marRight w:val="0"/>
          <w:marTop w:val="0"/>
          <w:marBottom w:val="240"/>
          <w:divBdr>
            <w:top w:val="none" w:sz="0" w:space="0" w:color="auto"/>
            <w:left w:val="none" w:sz="0" w:space="0" w:color="auto"/>
            <w:bottom w:val="none" w:sz="0" w:space="0" w:color="auto"/>
            <w:right w:val="none" w:sz="0" w:space="0" w:color="auto"/>
          </w:divBdr>
        </w:div>
        <w:div w:id="427775018">
          <w:marLeft w:val="288"/>
          <w:marRight w:val="0"/>
          <w:marTop w:val="0"/>
          <w:marBottom w:val="0"/>
          <w:divBdr>
            <w:top w:val="none" w:sz="0" w:space="0" w:color="auto"/>
            <w:left w:val="none" w:sz="0" w:space="0" w:color="auto"/>
            <w:bottom w:val="none" w:sz="0" w:space="0" w:color="auto"/>
            <w:right w:val="none" w:sz="0" w:space="0" w:color="auto"/>
          </w:divBdr>
        </w:div>
        <w:div w:id="645086183">
          <w:marLeft w:val="1080"/>
          <w:marRight w:val="0"/>
          <w:marTop w:val="60"/>
          <w:marBottom w:val="60"/>
          <w:divBdr>
            <w:top w:val="none" w:sz="0" w:space="0" w:color="auto"/>
            <w:left w:val="none" w:sz="0" w:space="0" w:color="auto"/>
            <w:bottom w:val="none" w:sz="0" w:space="0" w:color="auto"/>
            <w:right w:val="none" w:sz="0" w:space="0" w:color="auto"/>
          </w:divBdr>
        </w:div>
        <w:div w:id="919869665">
          <w:marLeft w:val="1080"/>
          <w:marRight w:val="0"/>
          <w:marTop w:val="60"/>
          <w:marBottom w:val="60"/>
          <w:divBdr>
            <w:top w:val="none" w:sz="0" w:space="0" w:color="auto"/>
            <w:left w:val="none" w:sz="0" w:space="0" w:color="auto"/>
            <w:bottom w:val="none" w:sz="0" w:space="0" w:color="auto"/>
            <w:right w:val="none" w:sz="0" w:space="0" w:color="auto"/>
          </w:divBdr>
        </w:div>
      </w:divsChild>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57508354">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082024130">
      <w:bodyDiv w:val="1"/>
      <w:marLeft w:val="0"/>
      <w:marRight w:val="0"/>
      <w:marTop w:val="0"/>
      <w:marBottom w:val="0"/>
      <w:divBdr>
        <w:top w:val="none" w:sz="0" w:space="0" w:color="auto"/>
        <w:left w:val="none" w:sz="0" w:space="0" w:color="auto"/>
        <w:bottom w:val="none" w:sz="0" w:space="0" w:color="auto"/>
        <w:right w:val="none" w:sz="0" w:space="0" w:color="auto"/>
      </w:divBdr>
      <w:divsChild>
        <w:div w:id="1867988626">
          <w:marLeft w:val="360"/>
          <w:marRight w:val="0"/>
          <w:marTop w:val="200"/>
          <w:marBottom w:val="0"/>
          <w:divBdr>
            <w:top w:val="none" w:sz="0" w:space="0" w:color="auto"/>
            <w:left w:val="none" w:sz="0" w:space="0" w:color="auto"/>
            <w:bottom w:val="none" w:sz="0" w:space="0" w:color="auto"/>
            <w:right w:val="none" w:sz="0" w:space="0" w:color="auto"/>
          </w:divBdr>
        </w:div>
      </w:divsChild>
    </w:div>
    <w:div w:id="2117093712">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8A1CB-7676-46FC-89B5-FBF8AE37177D}"/>
</file>

<file path=customXml/itemProps3.xml><?xml version="1.0" encoding="utf-8"?>
<ds:datastoreItem xmlns:ds="http://schemas.openxmlformats.org/officeDocument/2006/customXml" ds:itemID="{994D9EE3-EEF2-4E5A-8320-02EF9562AFEA}">
  <ds:schemaRefs>
    <ds:schemaRef ds:uri="http://schemas.microsoft.com/sharepoint/v3/contenttype/forms"/>
  </ds:schemaRefs>
</ds:datastoreItem>
</file>

<file path=customXml/itemProps4.xml><?xml version="1.0" encoding="utf-8"?>
<ds:datastoreItem xmlns:ds="http://schemas.openxmlformats.org/officeDocument/2006/customXml" ds:itemID="{9AE4E654-6956-4CFD-9F1F-C939ED9997DD}">
  <ds:schemaRefs>
    <ds:schemaRef ds:uri="http://schemas.microsoft.com/office/2006/metadata/properties"/>
    <ds:schemaRef ds:uri="http://schemas.microsoft.com/office/infopath/2007/PartnerControls"/>
    <ds:schemaRef ds:uri="http://schemas.microsoft.com/sharepoint/v3/fields"/>
  </ds:schemaRefs>
</ds:datastoreItem>
</file>

<file path=customXml/itemProps5.xml><?xml version="1.0" encoding="utf-8"?>
<ds:datastoreItem xmlns:ds="http://schemas.openxmlformats.org/officeDocument/2006/customXml" ds:itemID="{058D1A55-6CBB-424C-965C-759B6A34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6221</Words>
  <Characters>35465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41603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Ritter</dc:creator>
  <cp:lastModifiedBy>Ritter, Kristin (WSAC)</cp:lastModifiedBy>
  <cp:revision>5</cp:revision>
  <cp:lastPrinted>2015-08-28T16:24:00Z</cp:lastPrinted>
  <dcterms:created xsi:type="dcterms:W3CDTF">2015-09-21T17:25:00Z</dcterms:created>
  <dcterms:modified xsi:type="dcterms:W3CDTF">2016-09-22T17:16:00Z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